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66" w:rsidRPr="00C968D2" w:rsidRDefault="00A07E66" w:rsidP="00A07E66">
      <w:pPr>
        <w:pStyle w:val="NoSpacing"/>
        <w:jc w:val="center"/>
        <w:rPr>
          <w:rFonts w:ascii="Times New Roman" w:hAnsi="Times New Roman"/>
          <w:b/>
          <w:sz w:val="28"/>
          <w:szCs w:val="28"/>
          <w:lang w:val="sq-AL"/>
        </w:rPr>
      </w:pPr>
      <w:r w:rsidRPr="00C968D2">
        <w:rPr>
          <w:rFonts w:ascii="Times New Roman" w:hAnsi="Times New Roman"/>
          <w:b/>
          <w:noProof/>
          <w:sz w:val="28"/>
          <w:szCs w:val="28"/>
        </w:rPr>
        <w:drawing>
          <wp:anchor distT="0" distB="0" distL="114300" distR="114300" simplePos="0" relativeHeight="251658240" behindDoc="0" locked="0" layoutInCell="1" allowOverlap="1" wp14:anchorId="5D2A2101" wp14:editId="34410047">
            <wp:simplePos x="0" y="0"/>
            <wp:positionH relativeFrom="page">
              <wp:align>left</wp:align>
            </wp:positionH>
            <wp:positionV relativeFrom="paragraph">
              <wp:posOffset>-984250</wp:posOffset>
            </wp:positionV>
            <wp:extent cx="7560945" cy="1352550"/>
            <wp:effectExtent l="0" t="0" r="1905" b="0"/>
            <wp:wrapNone/>
            <wp:docPr id="1" name="Picture 1" descr="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er me koke Keshilli i ministrave-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94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E66" w:rsidRPr="00C968D2" w:rsidRDefault="00A07E66" w:rsidP="00A07E66">
      <w:pPr>
        <w:pStyle w:val="NoSpacing"/>
        <w:jc w:val="center"/>
        <w:rPr>
          <w:rFonts w:ascii="Times New Roman" w:hAnsi="Times New Roman"/>
          <w:b/>
          <w:sz w:val="28"/>
          <w:szCs w:val="28"/>
          <w:lang w:val="sq-AL"/>
        </w:rPr>
      </w:pPr>
    </w:p>
    <w:p w:rsidR="00A07E66" w:rsidRPr="00C968D2" w:rsidRDefault="00A07E66" w:rsidP="00A07E66">
      <w:pPr>
        <w:pStyle w:val="NoSpacing"/>
        <w:rPr>
          <w:rFonts w:ascii="Times New Roman" w:hAnsi="Times New Roman"/>
          <w:b/>
          <w:sz w:val="28"/>
          <w:szCs w:val="28"/>
          <w:lang w:val="sq-AL"/>
        </w:rPr>
      </w:pPr>
    </w:p>
    <w:p w:rsidR="00A07E66" w:rsidRPr="00C968D2" w:rsidRDefault="00A07E66" w:rsidP="00A07E66">
      <w:pPr>
        <w:jc w:val="center"/>
        <w:rPr>
          <w:b/>
          <w:sz w:val="28"/>
          <w:szCs w:val="28"/>
          <w:lang w:val="sq-AL"/>
        </w:rPr>
      </w:pPr>
    </w:p>
    <w:p w:rsidR="00A07E66" w:rsidRPr="00C968D2" w:rsidRDefault="00B208D6" w:rsidP="004162F3">
      <w:pPr>
        <w:jc w:val="center"/>
        <w:rPr>
          <w:b/>
          <w:sz w:val="28"/>
          <w:szCs w:val="28"/>
          <w:lang w:val="sq-AL"/>
        </w:rPr>
      </w:pPr>
      <w:r w:rsidRPr="00C968D2">
        <w:rPr>
          <w:b/>
          <w:sz w:val="28"/>
          <w:szCs w:val="28"/>
          <w:lang w:val="sq-AL"/>
        </w:rPr>
        <w:t xml:space="preserve"> </w:t>
      </w:r>
      <w:r w:rsidR="00A07E66" w:rsidRPr="00C968D2">
        <w:rPr>
          <w:b/>
          <w:sz w:val="28"/>
          <w:szCs w:val="28"/>
          <w:lang w:val="sq-AL"/>
        </w:rPr>
        <w:t>AKT NORMATIV</w:t>
      </w:r>
    </w:p>
    <w:p w:rsidR="00A07E66" w:rsidRPr="00C968D2" w:rsidRDefault="00A07E66" w:rsidP="00A07E66">
      <w:pPr>
        <w:jc w:val="center"/>
        <w:rPr>
          <w:b/>
          <w:sz w:val="28"/>
          <w:szCs w:val="28"/>
          <w:lang w:val="sq-AL"/>
        </w:rPr>
      </w:pPr>
    </w:p>
    <w:p w:rsidR="00A07E66" w:rsidRPr="00C968D2" w:rsidRDefault="00A07E66" w:rsidP="00A07E66">
      <w:pPr>
        <w:jc w:val="center"/>
        <w:rPr>
          <w:b/>
          <w:sz w:val="28"/>
          <w:szCs w:val="28"/>
          <w:lang w:val="sq-AL"/>
        </w:rPr>
      </w:pPr>
    </w:p>
    <w:p w:rsidR="00A07E66" w:rsidRPr="00C968D2" w:rsidRDefault="00A07E66" w:rsidP="00A07E66">
      <w:pPr>
        <w:jc w:val="center"/>
        <w:rPr>
          <w:b/>
          <w:sz w:val="28"/>
          <w:szCs w:val="28"/>
          <w:lang w:val="sq-AL"/>
        </w:rPr>
      </w:pPr>
      <w:r w:rsidRPr="002C1A94">
        <w:rPr>
          <w:b/>
          <w:sz w:val="28"/>
          <w:szCs w:val="28"/>
          <w:highlight w:val="yellow"/>
          <w:lang w:val="sq-AL"/>
        </w:rPr>
        <w:t>Nr</w:t>
      </w:r>
      <w:r w:rsidR="00B208D6" w:rsidRPr="002C1A94">
        <w:rPr>
          <w:b/>
          <w:sz w:val="28"/>
          <w:szCs w:val="28"/>
          <w:highlight w:val="yellow"/>
          <w:lang w:val="sq-AL"/>
        </w:rPr>
        <w:t>.</w:t>
      </w:r>
      <w:r w:rsidR="002C1A94" w:rsidRPr="002C1A94">
        <w:rPr>
          <w:b/>
          <w:sz w:val="28"/>
          <w:szCs w:val="28"/>
          <w:highlight w:val="yellow"/>
          <w:lang w:val="sq-AL"/>
        </w:rPr>
        <w:t xml:space="preserve">26   </w:t>
      </w:r>
      <w:r w:rsidRPr="002C1A94">
        <w:rPr>
          <w:b/>
          <w:sz w:val="28"/>
          <w:szCs w:val="28"/>
          <w:highlight w:val="yellow"/>
          <w:lang w:val="sq-AL"/>
        </w:rPr>
        <w:t xml:space="preserve"> datë </w:t>
      </w:r>
      <w:r w:rsidR="002C1A94" w:rsidRPr="002C1A94">
        <w:rPr>
          <w:b/>
          <w:sz w:val="28"/>
          <w:szCs w:val="28"/>
          <w:highlight w:val="yellow"/>
          <w:lang w:val="sq-AL"/>
        </w:rPr>
        <w:t xml:space="preserve">    22.06.2021</w:t>
      </w:r>
    </w:p>
    <w:p w:rsidR="00A07E66" w:rsidRPr="00C968D2" w:rsidRDefault="00A07E66" w:rsidP="00A07E66">
      <w:pPr>
        <w:jc w:val="center"/>
        <w:rPr>
          <w:b/>
          <w:sz w:val="28"/>
          <w:szCs w:val="28"/>
          <w:lang w:val="sq-AL"/>
        </w:rPr>
      </w:pPr>
    </w:p>
    <w:p w:rsidR="00A07E66" w:rsidRPr="00C968D2" w:rsidRDefault="00A07E66" w:rsidP="00A07E66">
      <w:pPr>
        <w:pStyle w:val="Heading1"/>
        <w:rPr>
          <w:sz w:val="28"/>
          <w:szCs w:val="28"/>
        </w:rPr>
      </w:pPr>
    </w:p>
    <w:p w:rsidR="00A07E66" w:rsidRPr="00C968D2" w:rsidRDefault="00A07E66" w:rsidP="00A07E66">
      <w:pPr>
        <w:pStyle w:val="Heading1"/>
        <w:rPr>
          <w:sz w:val="28"/>
          <w:szCs w:val="28"/>
        </w:rPr>
      </w:pPr>
      <w:r w:rsidRPr="00C968D2">
        <w:rPr>
          <w:sz w:val="28"/>
          <w:szCs w:val="28"/>
        </w:rPr>
        <w:t xml:space="preserve">PËR </w:t>
      </w:r>
    </w:p>
    <w:p w:rsidR="00A07E66" w:rsidRPr="00C968D2" w:rsidRDefault="00A07E66" w:rsidP="00A07E66">
      <w:pPr>
        <w:pStyle w:val="Heading1"/>
        <w:rPr>
          <w:sz w:val="28"/>
          <w:szCs w:val="28"/>
          <w:u w:val="single"/>
        </w:rPr>
      </w:pPr>
      <w:bookmarkStart w:id="0" w:name="_GoBack"/>
      <w:bookmarkEnd w:id="0"/>
    </w:p>
    <w:p w:rsidR="00A07E66" w:rsidRPr="00C968D2" w:rsidRDefault="00A07E66" w:rsidP="00A07E66">
      <w:pPr>
        <w:pStyle w:val="Heading1"/>
        <w:rPr>
          <w:sz w:val="28"/>
          <w:szCs w:val="28"/>
          <w:u w:val="single"/>
        </w:rPr>
      </w:pPr>
      <w:r w:rsidRPr="00C968D2">
        <w:rPr>
          <w:sz w:val="28"/>
          <w:szCs w:val="28"/>
          <w:u w:val="single"/>
        </w:rPr>
        <w:t>DISA NDRYSHIME NË LIGJIN NR.137/2020, “PËR BUXHETIN                       E VITIT 2021”, TË NDRYSHUAR</w:t>
      </w:r>
    </w:p>
    <w:p w:rsidR="00A07E66" w:rsidRPr="00C968D2" w:rsidRDefault="00A07E66" w:rsidP="00A07E66">
      <w:pPr>
        <w:widowControl w:val="0"/>
        <w:autoSpaceDE w:val="0"/>
        <w:autoSpaceDN w:val="0"/>
        <w:adjustRightInd w:val="0"/>
        <w:jc w:val="both"/>
        <w:rPr>
          <w:sz w:val="28"/>
          <w:szCs w:val="28"/>
          <w:lang w:val="sq-AL"/>
        </w:rPr>
      </w:pPr>
    </w:p>
    <w:p w:rsidR="00A07E66" w:rsidRPr="00C968D2" w:rsidRDefault="00A07E66" w:rsidP="00A07E66">
      <w:pPr>
        <w:widowControl w:val="0"/>
        <w:autoSpaceDE w:val="0"/>
        <w:autoSpaceDN w:val="0"/>
        <w:adjustRightInd w:val="0"/>
        <w:jc w:val="both"/>
        <w:rPr>
          <w:bCs/>
          <w:sz w:val="28"/>
          <w:szCs w:val="28"/>
          <w:lang w:val="sq-AL"/>
        </w:rPr>
      </w:pPr>
      <w:r w:rsidRPr="00C968D2">
        <w:rPr>
          <w:sz w:val="28"/>
          <w:szCs w:val="28"/>
          <w:lang w:val="sq-AL"/>
        </w:rPr>
        <w:t xml:space="preserve">Në mbështetje të nenit 101 të Kushtetutës, </w:t>
      </w:r>
      <w:r w:rsidRPr="00C968D2">
        <w:rPr>
          <w:bCs/>
          <w:sz w:val="28"/>
          <w:szCs w:val="28"/>
          <w:lang w:val="sq-AL"/>
        </w:rPr>
        <w:t>me propozimin e ministrit të Financave  dhe Ekonomisë, Këshilli i Ministrave</w:t>
      </w:r>
    </w:p>
    <w:p w:rsidR="00A07E66" w:rsidRPr="00C968D2" w:rsidRDefault="00A07E66" w:rsidP="00A07E66">
      <w:pPr>
        <w:widowControl w:val="0"/>
        <w:autoSpaceDE w:val="0"/>
        <w:autoSpaceDN w:val="0"/>
        <w:adjustRightInd w:val="0"/>
        <w:jc w:val="both"/>
        <w:rPr>
          <w:bCs/>
          <w:sz w:val="28"/>
          <w:szCs w:val="28"/>
          <w:lang w:val="sq-AL"/>
        </w:rPr>
      </w:pPr>
    </w:p>
    <w:p w:rsidR="00A07E66" w:rsidRPr="00C968D2" w:rsidRDefault="00A07E66" w:rsidP="00A07E66">
      <w:pPr>
        <w:widowControl w:val="0"/>
        <w:autoSpaceDE w:val="0"/>
        <w:autoSpaceDN w:val="0"/>
        <w:adjustRightInd w:val="0"/>
        <w:jc w:val="center"/>
        <w:rPr>
          <w:b/>
          <w:sz w:val="28"/>
          <w:szCs w:val="28"/>
          <w:lang w:val="sq-AL"/>
        </w:rPr>
      </w:pPr>
      <w:r w:rsidRPr="00C968D2">
        <w:rPr>
          <w:b/>
          <w:sz w:val="28"/>
          <w:szCs w:val="28"/>
          <w:lang w:val="sq-AL"/>
        </w:rPr>
        <w:t>V E N D O S I:</w:t>
      </w:r>
    </w:p>
    <w:p w:rsidR="00A07E66" w:rsidRPr="00C968D2" w:rsidRDefault="00A07E66" w:rsidP="00A07E66">
      <w:pPr>
        <w:widowControl w:val="0"/>
        <w:autoSpaceDE w:val="0"/>
        <w:autoSpaceDN w:val="0"/>
        <w:adjustRightInd w:val="0"/>
        <w:rPr>
          <w:sz w:val="28"/>
          <w:szCs w:val="28"/>
          <w:lang w:val="sq-AL"/>
        </w:rPr>
      </w:pPr>
    </w:p>
    <w:p w:rsidR="00A07E66" w:rsidRPr="00C968D2" w:rsidRDefault="00A07E66" w:rsidP="00A07E66">
      <w:pPr>
        <w:widowControl w:val="0"/>
        <w:autoSpaceDE w:val="0"/>
        <w:autoSpaceDN w:val="0"/>
        <w:adjustRightInd w:val="0"/>
        <w:jc w:val="both"/>
        <w:rPr>
          <w:sz w:val="28"/>
          <w:szCs w:val="28"/>
          <w:lang w:val="sq-AL"/>
        </w:rPr>
      </w:pPr>
      <w:r w:rsidRPr="00C968D2">
        <w:rPr>
          <w:sz w:val="28"/>
          <w:szCs w:val="28"/>
          <w:lang w:val="sq-AL"/>
        </w:rPr>
        <w:t>Në ligjin nr.137/2020, “Për buxhetin e vitit 2021”, të ndryshuar, bëhen këto ndryshime:</w:t>
      </w:r>
    </w:p>
    <w:p w:rsidR="00DE2362" w:rsidRPr="00C968D2" w:rsidRDefault="00DE2362" w:rsidP="00DE2362">
      <w:pPr>
        <w:widowControl w:val="0"/>
        <w:autoSpaceDE w:val="0"/>
        <w:autoSpaceDN w:val="0"/>
        <w:adjustRightInd w:val="0"/>
        <w:jc w:val="center"/>
        <w:rPr>
          <w:sz w:val="28"/>
          <w:szCs w:val="28"/>
          <w:lang w:val="sq-AL"/>
        </w:rPr>
      </w:pPr>
    </w:p>
    <w:p w:rsidR="00C96703" w:rsidRPr="00C968D2" w:rsidRDefault="00C96703" w:rsidP="00DE2362">
      <w:pPr>
        <w:widowControl w:val="0"/>
        <w:autoSpaceDE w:val="0"/>
        <w:autoSpaceDN w:val="0"/>
        <w:adjustRightInd w:val="0"/>
        <w:jc w:val="center"/>
        <w:rPr>
          <w:sz w:val="28"/>
          <w:szCs w:val="28"/>
          <w:lang w:val="sq-AL"/>
        </w:rPr>
      </w:pPr>
    </w:p>
    <w:p w:rsidR="00DE2362" w:rsidRPr="00C968D2" w:rsidRDefault="00DE2362" w:rsidP="00FE635B">
      <w:pPr>
        <w:widowControl w:val="0"/>
        <w:autoSpaceDE w:val="0"/>
        <w:autoSpaceDN w:val="0"/>
        <w:adjustRightInd w:val="0"/>
        <w:ind w:left="340"/>
        <w:jc w:val="center"/>
        <w:rPr>
          <w:b/>
          <w:sz w:val="28"/>
          <w:szCs w:val="28"/>
          <w:lang w:val="sq-AL"/>
        </w:rPr>
      </w:pPr>
      <w:r w:rsidRPr="00C968D2">
        <w:rPr>
          <w:b/>
          <w:sz w:val="28"/>
          <w:szCs w:val="28"/>
          <w:lang w:val="sq-AL"/>
        </w:rPr>
        <w:t>Neni l</w:t>
      </w:r>
    </w:p>
    <w:p w:rsidR="00DE2362" w:rsidRPr="00C968D2" w:rsidRDefault="00FE635B" w:rsidP="00B208D6">
      <w:pPr>
        <w:rPr>
          <w:sz w:val="28"/>
          <w:szCs w:val="28"/>
          <w:lang w:val="sq-AL"/>
        </w:rPr>
      </w:pPr>
      <w:r w:rsidRPr="00C968D2">
        <w:rPr>
          <w:sz w:val="28"/>
          <w:szCs w:val="28"/>
          <w:lang w:val="sq-AL"/>
        </w:rPr>
        <w:t>Nenet</w:t>
      </w:r>
      <w:r w:rsidR="00DE2362" w:rsidRPr="00C968D2">
        <w:rPr>
          <w:sz w:val="28"/>
          <w:szCs w:val="28"/>
          <w:lang w:val="sq-AL"/>
        </w:rPr>
        <w:t xml:space="preserve"> 1</w:t>
      </w:r>
      <w:r w:rsidR="004162F3" w:rsidRPr="00C968D2">
        <w:rPr>
          <w:sz w:val="28"/>
          <w:szCs w:val="28"/>
          <w:lang w:val="sq-AL"/>
        </w:rPr>
        <w:t xml:space="preserve">, </w:t>
      </w:r>
      <w:r w:rsidR="00DE2362" w:rsidRPr="00C968D2">
        <w:rPr>
          <w:sz w:val="28"/>
          <w:szCs w:val="28"/>
          <w:lang w:val="sq-AL"/>
        </w:rPr>
        <w:t>2</w:t>
      </w:r>
      <w:r w:rsidR="004162F3" w:rsidRPr="00C968D2">
        <w:rPr>
          <w:sz w:val="28"/>
          <w:szCs w:val="28"/>
          <w:lang w:val="sq-AL"/>
        </w:rPr>
        <w:t>,</w:t>
      </w:r>
      <w:r w:rsidR="005A0F5A" w:rsidRPr="00C968D2">
        <w:rPr>
          <w:sz w:val="28"/>
          <w:szCs w:val="28"/>
          <w:lang w:val="sq-AL"/>
        </w:rPr>
        <w:t xml:space="preserve"> 3 </w:t>
      </w:r>
      <w:r w:rsidR="00E21205" w:rsidRPr="00C968D2">
        <w:rPr>
          <w:sz w:val="28"/>
          <w:szCs w:val="28"/>
          <w:lang w:val="sq-AL"/>
        </w:rPr>
        <w:t>dhe 5</w:t>
      </w:r>
      <w:r w:rsidR="004162F3" w:rsidRPr="00C968D2">
        <w:rPr>
          <w:sz w:val="28"/>
          <w:szCs w:val="28"/>
          <w:lang w:val="sq-AL"/>
        </w:rPr>
        <w:t>,</w:t>
      </w:r>
      <w:r w:rsidR="00E21205" w:rsidRPr="00C968D2">
        <w:rPr>
          <w:sz w:val="28"/>
          <w:szCs w:val="28"/>
          <w:lang w:val="sq-AL"/>
        </w:rPr>
        <w:t xml:space="preserve"> </w:t>
      </w:r>
      <w:r w:rsidR="00DE2362" w:rsidRPr="00C968D2">
        <w:rPr>
          <w:sz w:val="28"/>
          <w:szCs w:val="28"/>
          <w:lang w:val="sq-AL"/>
        </w:rPr>
        <w:t>ndrysh</w:t>
      </w:r>
      <w:r w:rsidRPr="00C968D2">
        <w:rPr>
          <w:sz w:val="28"/>
          <w:szCs w:val="28"/>
          <w:lang w:val="sq-AL"/>
        </w:rPr>
        <w:t>ohen</w:t>
      </w:r>
      <w:r w:rsidR="004162F3" w:rsidRPr="00C968D2">
        <w:rPr>
          <w:sz w:val="28"/>
          <w:szCs w:val="28"/>
          <w:lang w:val="sq-AL"/>
        </w:rPr>
        <w:t>,</w:t>
      </w:r>
      <w:r w:rsidRPr="00C968D2">
        <w:rPr>
          <w:sz w:val="28"/>
          <w:szCs w:val="28"/>
          <w:lang w:val="sq-AL"/>
        </w:rPr>
        <w:t xml:space="preserve"> si m</w:t>
      </w:r>
      <w:r w:rsidR="00B208D6" w:rsidRPr="00C968D2">
        <w:rPr>
          <w:sz w:val="28"/>
          <w:szCs w:val="28"/>
          <w:lang w:val="sq-AL"/>
        </w:rPr>
        <w:t>ë</w:t>
      </w:r>
      <w:r w:rsidRPr="00C968D2">
        <w:rPr>
          <w:sz w:val="28"/>
          <w:szCs w:val="28"/>
          <w:lang w:val="sq-AL"/>
        </w:rPr>
        <w:t xml:space="preserve"> posht</w:t>
      </w:r>
      <w:r w:rsidR="00B208D6" w:rsidRPr="00C968D2">
        <w:rPr>
          <w:sz w:val="28"/>
          <w:szCs w:val="28"/>
          <w:lang w:val="sq-AL"/>
        </w:rPr>
        <w:t>ë</w:t>
      </w:r>
      <w:r w:rsidRPr="00C968D2">
        <w:rPr>
          <w:sz w:val="28"/>
          <w:szCs w:val="28"/>
          <w:lang w:val="sq-AL"/>
        </w:rPr>
        <w:t xml:space="preserve"> vijon</w:t>
      </w:r>
      <w:r w:rsidR="00DE2362" w:rsidRPr="00C968D2">
        <w:rPr>
          <w:sz w:val="28"/>
          <w:szCs w:val="28"/>
          <w:lang w:val="sq-AL"/>
        </w:rPr>
        <w:t>:</w:t>
      </w:r>
    </w:p>
    <w:p w:rsidR="00831C20" w:rsidRPr="00C968D2" w:rsidRDefault="00831C20" w:rsidP="004162F3">
      <w:pPr>
        <w:widowControl w:val="0"/>
        <w:autoSpaceDE w:val="0"/>
        <w:autoSpaceDN w:val="0"/>
        <w:adjustRightInd w:val="0"/>
        <w:jc w:val="center"/>
        <w:rPr>
          <w:sz w:val="28"/>
          <w:szCs w:val="28"/>
          <w:lang w:val="sq-AL"/>
        </w:rPr>
      </w:pPr>
    </w:p>
    <w:p w:rsidR="00DE2362" w:rsidRPr="00C968D2" w:rsidRDefault="00831C20" w:rsidP="004162F3">
      <w:pPr>
        <w:widowControl w:val="0"/>
        <w:autoSpaceDE w:val="0"/>
        <w:autoSpaceDN w:val="0"/>
        <w:adjustRightInd w:val="0"/>
        <w:jc w:val="center"/>
        <w:rPr>
          <w:sz w:val="28"/>
          <w:szCs w:val="28"/>
          <w:lang w:val="sq-AL"/>
        </w:rPr>
      </w:pPr>
      <w:r w:rsidRPr="00C968D2">
        <w:rPr>
          <w:sz w:val="28"/>
          <w:szCs w:val="28"/>
          <w:lang w:val="sq-AL"/>
        </w:rPr>
        <w:t>“</w:t>
      </w:r>
      <w:r w:rsidR="00DE2362" w:rsidRPr="00C968D2">
        <w:rPr>
          <w:sz w:val="28"/>
          <w:szCs w:val="28"/>
          <w:lang w:val="sq-AL"/>
        </w:rPr>
        <w:t>Neni l</w:t>
      </w:r>
    </w:p>
    <w:p w:rsidR="00DE2362" w:rsidRPr="00C968D2" w:rsidRDefault="00DE2362" w:rsidP="00FE635B">
      <w:pPr>
        <w:widowControl w:val="0"/>
        <w:autoSpaceDE w:val="0"/>
        <w:autoSpaceDN w:val="0"/>
        <w:adjustRightInd w:val="0"/>
        <w:ind w:left="340"/>
        <w:rPr>
          <w:sz w:val="28"/>
          <w:szCs w:val="28"/>
          <w:lang w:val="sq-AL"/>
        </w:rPr>
      </w:pPr>
      <w:r w:rsidRPr="00C968D2">
        <w:rPr>
          <w:sz w:val="28"/>
          <w:szCs w:val="28"/>
          <w:lang w:val="sq-AL"/>
        </w:rPr>
        <w:t>Buxheti për vitin 2021 është:</w:t>
      </w:r>
    </w:p>
    <w:p w:rsidR="00FE635B" w:rsidRPr="00C968D2" w:rsidRDefault="00DE2362" w:rsidP="00FE635B">
      <w:pPr>
        <w:widowControl w:val="0"/>
        <w:autoSpaceDE w:val="0"/>
        <w:autoSpaceDN w:val="0"/>
        <w:adjustRightInd w:val="0"/>
        <w:ind w:left="340"/>
        <w:rPr>
          <w:sz w:val="28"/>
          <w:szCs w:val="28"/>
          <w:lang w:val="sq-AL"/>
        </w:rPr>
      </w:pPr>
      <w:r w:rsidRPr="00C968D2">
        <w:rPr>
          <w:sz w:val="28"/>
          <w:szCs w:val="28"/>
          <w:lang w:val="sq-AL"/>
        </w:rPr>
        <w:tab/>
      </w:r>
    </w:p>
    <w:p w:rsidR="00DE2362" w:rsidRPr="00C968D2" w:rsidRDefault="00DE2362" w:rsidP="00FE635B">
      <w:pPr>
        <w:widowControl w:val="0"/>
        <w:autoSpaceDE w:val="0"/>
        <w:autoSpaceDN w:val="0"/>
        <w:adjustRightInd w:val="0"/>
        <w:ind w:left="340" w:firstLine="340"/>
        <w:rPr>
          <w:sz w:val="28"/>
          <w:szCs w:val="28"/>
          <w:lang w:val="sq-AL"/>
        </w:rPr>
      </w:pPr>
      <w:r w:rsidRPr="00C968D2">
        <w:rPr>
          <w:sz w:val="28"/>
          <w:szCs w:val="28"/>
          <w:lang w:val="sq-AL"/>
        </w:rPr>
        <w:t xml:space="preserve">Të ardhurat </w:t>
      </w:r>
      <w:r w:rsidRPr="00C968D2">
        <w:rPr>
          <w:sz w:val="28"/>
          <w:szCs w:val="28"/>
          <w:lang w:val="sq-AL"/>
        </w:rPr>
        <w:tab/>
      </w:r>
      <w:r w:rsidRPr="00C968D2">
        <w:rPr>
          <w:sz w:val="28"/>
          <w:szCs w:val="28"/>
          <w:lang w:val="sq-AL"/>
        </w:rPr>
        <w:tab/>
        <w:t xml:space="preserve">                    </w:t>
      </w:r>
      <w:r w:rsidRPr="00C968D2">
        <w:rPr>
          <w:sz w:val="28"/>
          <w:szCs w:val="28"/>
          <w:lang w:val="sq-AL"/>
        </w:rPr>
        <w:tab/>
        <w:t xml:space="preserve">    </w:t>
      </w:r>
      <w:r w:rsidR="0012394D" w:rsidRPr="00C968D2">
        <w:rPr>
          <w:sz w:val="28"/>
          <w:szCs w:val="28"/>
          <w:lang w:val="sq-AL"/>
        </w:rPr>
        <w:t>489 526</w:t>
      </w:r>
      <w:r w:rsidRPr="00C968D2">
        <w:rPr>
          <w:sz w:val="28"/>
          <w:szCs w:val="28"/>
          <w:lang w:val="sq-AL"/>
        </w:rPr>
        <w:t xml:space="preserve">     </w:t>
      </w:r>
      <w:r w:rsidRPr="00C968D2">
        <w:rPr>
          <w:sz w:val="28"/>
          <w:szCs w:val="28"/>
          <w:lang w:val="sq-AL"/>
        </w:rPr>
        <w:tab/>
        <w:t>milionë lekë;</w:t>
      </w:r>
    </w:p>
    <w:p w:rsidR="00DE2362" w:rsidRPr="00C968D2" w:rsidRDefault="00B27B02" w:rsidP="00FE635B">
      <w:pPr>
        <w:widowControl w:val="0"/>
        <w:autoSpaceDE w:val="0"/>
        <w:autoSpaceDN w:val="0"/>
        <w:adjustRightInd w:val="0"/>
        <w:ind w:left="340"/>
        <w:rPr>
          <w:sz w:val="28"/>
          <w:szCs w:val="28"/>
          <w:lang w:val="sq-AL"/>
        </w:rPr>
      </w:pPr>
      <w:r w:rsidRPr="00C968D2">
        <w:rPr>
          <w:sz w:val="28"/>
          <w:szCs w:val="28"/>
          <w:lang w:val="sq-AL"/>
        </w:rPr>
        <w:tab/>
        <w:t xml:space="preserve">Shpenzimet </w:t>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t xml:space="preserve">    610 069</w:t>
      </w:r>
      <w:r w:rsidR="00DE2362" w:rsidRPr="00C968D2">
        <w:rPr>
          <w:sz w:val="28"/>
          <w:szCs w:val="28"/>
          <w:lang w:val="sq-AL"/>
        </w:rPr>
        <w:t xml:space="preserve">       </w:t>
      </w:r>
      <w:r w:rsidR="00DE2362" w:rsidRPr="00C968D2">
        <w:rPr>
          <w:sz w:val="28"/>
          <w:szCs w:val="28"/>
          <w:lang w:val="sq-AL"/>
        </w:rPr>
        <w:tab/>
        <w:t>milionë lekë;</w:t>
      </w:r>
    </w:p>
    <w:p w:rsidR="00DE2362" w:rsidRPr="00C968D2" w:rsidRDefault="00B27B02" w:rsidP="00FE635B">
      <w:pPr>
        <w:widowControl w:val="0"/>
        <w:autoSpaceDE w:val="0"/>
        <w:autoSpaceDN w:val="0"/>
        <w:adjustRightInd w:val="0"/>
        <w:ind w:left="340"/>
        <w:rPr>
          <w:sz w:val="28"/>
          <w:szCs w:val="28"/>
          <w:lang w:val="sq-AL"/>
        </w:rPr>
      </w:pPr>
      <w:r w:rsidRPr="00C968D2">
        <w:rPr>
          <w:sz w:val="28"/>
          <w:szCs w:val="28"/>
          <w:lang w:val="sq-AL"/>
        </w:rPr>
        <w:tab/>
        <w:t xml:space="preserve">Deficiti </w:t>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t xml:space="preserve">  </w:t>
      </w:r>
      <w:r w:rsidRPr="00C968D2">
        <w:rPr>
          <w:sz w:val="28"/>
          <w:szCs w:val="28"/>
          <w:lang w:val="sq-AL"/>
        </w:rPr>
        <w:tab/>
      </w:r>
      <w:r w:rsidRPr="00C968D2">
        <w:rPr>
          <w:sz w:val="28"/>
          <w:szCs w:val="28"/>
          <w:lang w:val="sq-AL"/>
        </w:rPr>
        <w:tab/>
      </w:r>
      <w:r w:rsidRPr="00C968D2">
        <w:rPr>
          <w:sz w:val="28"/>
          <w:szCs w:val="28"/>
          <w:lang w:val="sq-AL"/>
        </w:rPr>
        <w:tab/>
        <w:t xml:space="preserve">    120 54</w:t>
      </w:r>
      <w:r w:rsidR="007F4ACF" w:rsidRPr="00C968D2">
        <w:rPr>
          <w:sz w:val="28"/>
          <w:szCs w:val="28"/>
          <w:lang w:val="sq-AL"/>
        </w:rPr>
        <w:t>3</w:t>
      </w:r>
      <w:r w:rsidR="00DE2362" w:rsidRPr="00C968D2">
        <w:rPr>
          <w:sz w:val="28"/>
          <w:szCs w:val="28"/>
          <w:lang w:val="sq-AL"/>
        </w:rPr>
        <w:tab/>
        <w:t xml:space="preserve">     milionë lekë.</w:t>
      </w:r>
    </w:p>
    <w:p w:rsidR="00A07E66" w:rsidRPr="00C968D2" w:rsidRDefault="00A07E66" w:rsidP="00FE635B">
      <w:pPr>
        <w:widowControl w:val="0"/>
        <w:autoSpaceDE w:val="0"/>
        <w:autoSpaceDN w:val="0"/>
        <w:adjustRightInd w:val="0"/>
        <w:ind w:left="340"/>
        <w:jc w:val="both"/>
        <w:rPr>
          <w:sz w:val="28"/>
          <w:szCs w:val="28"/>
          <w:lang w:val="sq-AL"/>
        </w:rPr>
      </w:pPr>
    </w:p>
    <w:p w:rsidR="00DE2362" w:rsidRPr="00C968D2" w:rsidRDefault="00DE2362" w:rsidP="00FE635B">
      <w:pPr>
        <w:widowControl w:val="0"/>
        <w:autoSpaceDE w:val="0"/>
        <w:autoSpaceDN w:val="0"/>
        <w:adjustRightInd w:val="0"/>
        <w:ind w:left="340"/>
        <w:jc w:val="both"/>
        <w:rPr>
          <w:sz w:val="28"/>
          <w:szCs w:val="28"/>
          <w:lang w:val="sq-AL"/>
        </w:rPr>
      </w:pPr>
      <w:r w:rsidRPr="00C968D2">
        <w:rPr>
          <w:sz w:val="28"/>
          <w:szCs w:val="28"/>
          <w:lang w:val="sq-AL"/>
        </w:rPr>
        <w:t>Ai përbëhet nga buxheti i shtetit, buxheti vendor dhe fondet speciale sigurimet shoqërore, sigurimet shëndetësore dhe kompensimi i ish-pronarëve.</w:t>
      </w:r>
    </w:p>
    <w:p w:rsidR="00DE2362" w:rsidRPr="00C968D2" w:rsidRDefault="00DE2362" w:rsidP="00FE635B">
      <w:pPr>
        <w:widowControl w:val="0"/>
        <w:autoSpaceDE w:val="0"/>
        <w:autoSpaceDN w:val="0"/>
        <w:adjustRightInd w:val="0"/>
        <w:ind w:left="340"/>
        <w:jc w:val="center"/>
        <w:rPr>
          <w:sz w:val="28"/>
          <w:szCs w:val="28"/>
          <w:lang w:val="sq-AL"/>
        </w:rPr>
      </w:pPr>
    </w:p>
    <w:p w:rsidR="002A4D3E" w:rsidRPr="00C968D2" w:rsidRDefault="002A4D3E" w:rsidP="00FE635B">
      <w:pPr>
        <w:widowControl w:val="0"/>
        <w:autoSpaceDE w:val="0"/>
        <w:autoSpaceDN w:val="0"/>
        <w:adjustRightInd w:val="0"/>
        <w:ind w:left="340"/>
        <w:jc w:val="center"/>
        <w:rPr>
          <w:sz w:val="28"/>
          <w:szCs w:val="28"/>
          <w:lang w:val="sq-AL"/>
        </w:rPr>
      </w:pPr>
    </w:p>
    <w:p w:rsidR="00831C20" w:rsidRPr="00C968D2" w:rsidRDefault="00831C20" w:rsidP="00FE635B">
      <w:pPr>
        <w:widowControl w:val="0"/>
        <w:autoSpaceDE w:val="0"/>
        <w:autoSpaceDN w:val="0"/>
        <w:adjustRightInd w:val="0"/>
        <w:ind w:left="340"/>
        <w:jc w:val="center"/>
        <w:rPr>
          <w:sz w:val="28"/>
          <w:szCs w:val="28"/>
          <w:lang w:val="sq-AL"/>
        </w:rPr>
      </w:pPr>
      <w:r w:rsidRPr="00C968D2">
        <w:rPr>
          <w:sz w:val="28"/>
          <w:szCs w:val="28"/>
          <w:lang w:val="sq-AL"/>
        </w:rPr>
        <w:t>Neni 2</w:t>
      </w:r>
    </w:p>
    <w:p w:rsidR="00831C20" w:rsidRPr="00C968D2" w:rsidRDefault="00831C20" w:rsidP="00FE635B">
      <w:pPr>
        <w:widowControl w:val="0"/>
        <w:autoSpaceDE w:val="0"/>
        <w:autoSpaceDN w:val="0"/>
        <w:adjustRightInd w:val="0"/>
        <w:ind w:left="340"/>
        <w:rPr>
          <w:sz w:val="28"/>
          <w:szCs w:val="28"/>
          <w:lang w:val="sq-AL"/>
        </w:rPr>
      </w:pPr>
      <w:r w:rsidRPr="00C968D2">
        <w:rPr>
          <w:sz w:val="28"/>
          <w:szCs w:val="28"/>
          <w:lang w:val="sq-AL"/>
        </w:rPr>
        <w:t>Buxheti i shtetit për vitin 2021 është</w:t>
      </w:r>
      <w:r w:rsidRPr="00C968D2">
        <w:rPr>
          <w:sz w:val="28"/>
          <w:szCs w:val="28"/>
          <w:lang w:val="sq-AL"/>
        </w:rPr>
        <w:tab/>
      </w:r>
    </w:p>
    <w:p w:rsidR="00FE635B" w:rsidRPr="00C968D2" w:rsidRDefault="00D66243" w:rsidP="00FE635B">
      <w:pPr>
        <w:widowControl w:val="0"/>
        <w:autoSpaceDE w:val="0"/>
        <w:autoSpaceDN w:val="0"/>
        <w:adjustRightInd w:val="0"/>
        <w:ind w:left="340"/>
        <w:rPr>
          <w:sz w:val="28"/>
          <w:szCs w:val="28"/>
          <w:lang w:val="sq-AL"/>
        </w:rPr>
      </w:pPr>
      <w:r w:rsidRPr="00C968D2">
        <w:rPr>
          <w:sz w:val="28"/>
          <w:szCs w:val="28"/>
          <w:lang w:val="sq-AL"/>
        </w:rPr>
        <w:tab/>
      </w:r>
    </w:p>
    <w:p w:rsidR="00831C20" w:rsidRPr="00C968D2" w:rsidRDefault="00D66243" w:rsidP="00FE635B">
      <w:pPr>
        <w:widowControl w:val="0"/>
        <w:autoSpaceDE w:val="0"/>
        <w:autoSpaceDN w:val="0"/>
        <w:adjustRightInd w:val="0"/>
        <w:ind w:left="340" w:firstLine="340"/>
        <w:rPr>
          <w:sz w:val="28"/>
          <w:szCs w:val="28"/>
          <w:lang w:val="sq-AL"/>
        </w:rPr>
      </w:pPr>
      <w:r w:rsidRPr="00C968D2">
        <w:rPr>
          <w:sz w:val="28"/>
          <w:szCs w:val="28"/>
          <w:lang w:val="sq-AL"/>
        </w:rPr>
        <w:t xml:space="preserve">Të ardhurat </w:t>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t>362 745</w:t>
      </w:r>
      <w:r w:rsidR="00831C20" w:rsidRPr="00C968D2">
        <w:rPr>
          <w:sz w:val="28"/>
          <w:szCs w:val="28"/>
          <w:lang w:val="sq-AL"/>
        </w:rPr>
        <w:t xml:space="preserve"> </w:t>
      </w:r>
      <w:r w:rsidR="00831C20" w:rsidRPr="00C968D2">
        <w:rPr>
          <w:sz w:val="28"/>
          <w:szCs w:val="28"/>
          <w:lang w:val="sq-AL"/>
        </w:rPr>
        <w:tab/>
        <w:t xml:space="preserve">      </w:t>
      </w:r>
      <w:r w:rsidR="00FE635B" w:rsidRPr="00C968D2">
        <w:rPr>
          <w:sz w:val="28"/>
          <w:szCs w:val="28"/>
          <w:lang w:val="sq-AL"/>
        </w:rPr>
        <w:tab/>
      </w:r>
      <w:r w:rsidR="00831C20" w:rsidRPr="00C968D2">
        <w:rPr>
          <w:sz w:val="28"/>
          <w:szCs w:val="28"/>
          <w:lang w:val="sq-AL"/>
        </w:rPr>
        <w:t>milionë lekë;</w:t>
      </w:r>
    </w:p>
    <w:p w:rsidR="00831C20" w:rsidRPr="00C968D2" w:rsidRDefault="00831C20" w:rsidP="00FE635B">
      <w:pPr>
        <w:widowControl w:val="0"/>
        <w:autoSpaceDE w:val="0"/>
        <w:autoSpaceDN w:val="0"/>
        <w:adjustRightInd w:val="0"/>
        <w:ind w:left="340"/>
        <w:rPr>
          <w:sz w:val="28"/>
          <w:szCs w:val="28"/>
          <w:lang w:val="sq-AL"/>
        </w:rPr>
      </w:pPr>
      <w:r w:rsidRPr="00C968D2">
        <w:rPr>
          <w:sz w:val="28"/>
          <w:szCs w:val="28"/>
          <w:lang w:val="sq-AL"/>
        </w:rPr>
        <w:tab/>
        <w:t xml:space="preserve">Shpenzimet </w:t>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t>4</w:t>
      </w:r>
      <w:r w:rsidR="00B27B02" w:rsidRPr="00C968D2">
        <w:rPr>
          <w:sz w:val="28"/>
          <w:szCs w:val="28"/>
          <w:lang w:val="sq-AL"/>
        </w:rPr>
        <w:t>83 288</w:t>
      </w:r>
      <w:r w:rsidRPr="00C968D2">
        <w:rPr>
          <w:sz w:val="28"/>
          <w:szCs w:val="28"/>
          <w:lang w:val="sq-AL"/>
        </w:rPr>
        <w:t xml:space="preserve">  </w:t>
      </w:r>
      <w:r w:rsidRPr="00C968D2">
        <w:rPr>
          <w:sz w:val="28"/>
          <w:szCs w:val="28"/>
          <w:lang w:val="sq-AL"/>
        </w:rPr>
        <w:tab/>
        <w:t xml:space="preserve">     milionë lekë;</w:t>
      </w:r>
    </w:p>
    <w:p w:rsidR="00831C20" w:rsidRPr="00C968D2" w:rsidRDefault="00831C20" w:rsidP="00FE635B">
      <w:pPr>
        <w:widowControl w:val="0"/>
        <w:autoSpaceDE w:val="0"/>
        <w:autoSpaceDN w:val="0"/>
        <w:adjustRightInd w:val="0"/>
        <w:ind w:left="340"/>
        <w:rPr>
          <w:sz w:val="28"/>
          <w:szCs w:val="28"/>
          <w:lang w:val="sq-AL"/>
        </w:rPr>
      </w:pPr>
      <w:r w:rsidRPr="00C968D2">
        <w:rPr>
          <w:sz w:val="28"/>
          <w:szCs w:val="28"/>
          <w:lang w:val="sq-AL"/>
        </w:rPr>
        <w:tab/>
        <w:t xml:space="preserve">Deficiti </w:t>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t xml:space="preserve">  </w:t>
      </w:r>
      <w:r w:rsidRPr="00C968D2">
        <w:rPr>
          <w:sz w:val="28"/>
          <w:szCs w:val="28"/>
          <w:lang w:val="sq-AL"/>
        </w:rPr>
        <w:tab/>
      </w:r>
      <w:r w:rsidRPr="00C968D2">
        <w:rPr>
          <w:sz w:val="28"/>
          <w:szCs w:val="28"/>
          <w:lang w:val="sq-AL"/>
        </w:rPr>
        <w:tab/>
      </w:r>
      <w:r w:rsidRPr="00C968D2">
        <w:rPr>
          <w:sz w:val="28"/>
          <w:szCs w:val="28"/>
          <w:lang w:val="sq-AL"/>
        </w:rPr>
        <w:tab/>
      </w:r>
      <w:r w:rsidR="00B27B02" w:rsidRPr="00C968D2">
        <w:rPr>
          <w:sz w:val="28"/>
          <w:szCs w:val="28"/>
          <w:lang w:val="sq-AL"/>
        </w:rPr>
        <w:t>120 54</w:t>
      </w:r>
      <w:r w:rsidR="007F4ACF" w:rsidRPr="00C968D2">
        <w:rPr>
          <w:sz w:val="28"/>
          <w:szCs w:val="28"/>
          <w:lang w:val="sq-AL"/>
        </w:rPr>
        <w:t>3</w:t>
      </w:r>
      <w:r w:rsidR="00FA4B81" w:rsidRPr="00C968D2">
        <w:rPr>
          <w:sz w:val="28"/>
          <w:szCs w:val="28"/>
          <w:lang w:val="sq-AL"/>
        </w:rPr>
        <w:t xml:space="preserve">       </w:t>
      </w:r>
      <w:r w:rsidRPr="00C968D2">
        <w:rPr>
          <w:sz w:val="28"/>
          <w:szCs w:val="28"/>
          <w:lang w:val="sq-AL"/>
        </w:rPr>
        <w:tab/>
        <w:t xml:space="preserve">milionë lekë. </w:t>
      </w:r>
    </w:p>
    <w:p w:rsidR="00E21205" w:rsidRPr="00C968D2" w:rsidRDefault="00E21205" w:rsidP="00E21205">
      <w:pPr>
        <w:widowControl w:val="0"/>
        <w:autoSpaceDE w:val="0"/>
        <w:autoSpaceDN w:val="0"/>
        <w:adjustRightInd w:val="0"/>
        <w:jc w:val="center"/>
        <w:rPr>
          <w:sz w:val="28"/>
          <w:szCs w:val="28"/>
          <w:lang w:val="sq-AL"/>
        </w:rPr>
      </w:pPr>
      <w:r w:rsidRPr="00C968D2">
        <w:rPr>
          <w:sz w:val="28"/>
          <w:szCs w:val="28"/>
          <w:lang w:val="sq-AL"/>
        </w:rPr>
        <w:lastRenderedPageBreak/>
        <w:t>Neni 3</w:t>
      </w:r>
    </w:p>
    <w:p w:rsidR="00E21205" w:rsidRPr="00C968D2" w:rsidRDefault="00E21205" w:rsidP="00E21205">
      <w:pPr>
        <w:widowControl w:val="0"/>
        <w:autoSpaceDE w:val="0"/>
        <w:autoSpaceDN w:val="0"/>
        <w:adjustRightInd w:val="0"/>
        <w:ind w:left="180"/>
        <w:jc w:val="both"/>
        <w:rPr>
          <w:sz w:val="28"/>
          <w:szCs w:val="28"/>
          <w:lang w:val="sq-AL"/>
        </w:rPr>
      </w:pPr>
      <w:r w:rsidRPr="00C968D2">
        <w:rPr>
          <w:sz w:val="28"/>
          <w:szCs w:val="28"/>
          <w:lang w:val="sq-AL"/>
        </w:rPr>
        <w:t>Buxheti vendor për vitin 2021 është:</w:t>
      </w:r>
    </w:p>
    <w:p w:rsidR="00E21205" w:rsidRPr="00C968D2" w:rsidRDefault="00E21205" w:rsidP="00E21205">
      <w:pPr>
        <w:widowControl w:val="0"/>
        <w:autoSpaceDE w:val="0"/>
        <w:autoSpaceDN w:val="0"/>
        <w:adjustRightInd w:val="0"/>
        <w:ind w:firstLine="180"/>
        <w:jc w:val="both"/>
        <w:rPr>
          <w:sz w:val="28"/>
          <w:szCs w:val="28"/>
          <w:lang w:val="sq-AL"/>
        </w:rPr>
      </w:pPr>
    </w:p>
    <w:p w:rsidR="00E21205" w:rsidRPr="00C968D2" w:rsidRDefault="00E21205" w:rsidP="00E21205">
      <w:pPr>
        <w:widowControl w:val="0"/>
        <w:autoSpaceDE w:val="0"/>
        <w:autoSpaceDN w:val="0"/>
        <w:adjustRightInd w:val="0"/>
        <w:ind w:firstLine="180"/>
        <w:jc w:val="both"/>
        <w:rPr>
          <w:sz w:val="28"/>
          <w:szCs w:val="28"/>
          <w:lang w:val="sq-AL"/>
        </w:rPr>
      </w:pPr>
      <w:r w:rsidRPr="00C968D2">
        <w:rPr>
          <w:sz w:val="28"/>
          <w:szCs w:val="28"/>
          <w:lang w:val="sq-AL"/>
        </w:rPr>
        <w:t>Të ardh</w:t>
      </w:r>
      <w:r w:rsidR="0093396B" w:rsidRPr="00C968D2">
        <w:rPr>
          <w:sz w:val="28"/>
          <w:szCs w:val="28"/>
          <w:lang w:val="sq-AL"/>
        </w:rPr>
        <w:t>urat</w:t>
      </w:r>
      <w:r w:rsidR="0093396B" w:rsidRPr="00C968D2">
        <w:rPr>
          <w:sz w:val="28"/>
          <w:szCs w:val="28"/>
          <w:lang w:val="sq-AL"/>
        </w:rPr>
        <w:tab/>
      </w:r>
      <w:r w:rsidR="0093396B" w:rsidRPr="00C968D2">
        <w:rPr>
          <w:sz w:val="28"/>
          <w:szCs w:val="28"/>
          <w:lang w:val="sq-AL"/>
        </w:rPr>
        <w:tab/>
      </w:r>
      <w:r w:rsidR="0093396B" w:rsidRPr="00C968D2">
        <w:rPr>
          <w:sz w:val="28"/>
          <w:szCs w:val="28"/>
          <w:lang w:val="sq-AL"/>
        </w:rPr>
        <w:tab/>
      </w:r>
      <w:r w:rsidR="0093396B" w:rsidRPr="00C968D2">
        <w:rPr>
          <w:sz w:val="28"/>
          <w:szCs w:val="28"/>
          <w:lang w:val="sq-AL"/>
        </w:rPr>
        <w:tab/>
      </w:r>
      <w:r w:rsidR="0093396B" w:rsidRPr="00C968D2">
        <w:rPr>
          <w:sz w:val="28"/>
          <w:szCs w:val="28"/>
          <w:lang w:val="sq-AL"/>
        </w:rPr>
        <w:tab/>
      </w:r>
      <w:r w:rsidR="0093396B" w:rsidRPr="00C968D2">
        <w:rPr>
          <w:sz w:val="28"/>
          <w:szCs w:val="28"/>
          <w:lang w:val="sq-AL"/>
        </w:rPr>
        <w:tab/>
      </w:r>
      <w:r w:rsidR="0093396B" w:rsidRPr="00C968D2">
        <w:rPr>
          <w:sz w:val="28"/>
          <w:szCs w:val="28"/>
          <w:lang w:val="sq-AL"/>
        </w:rPr>
        <w:tab/>
      </w:r>
      <w:r w:rsidR="0093396B" w:rsidRPr="00C968D2">
        <w:rPr>
          <w:sz w:val="28"/>
          <w:szCs w:val="28"/>
          <w:lang w:val="sq-AL"/>
        </w:rPr>
        <w:tab/>
      </w:r>
      <w:r w:rsidR="0093396B" w:rsidRPr="00C968D2">
        <w:rPr>
          <w:sz w:val="28"/>
          <w:szCs w:val="28"/>
          <w:lang w:val="sq-AL"/>
        </w:rPr>
        <w:tab/>
      </w:r>
      <w:r w:rsidR="0093396B" w:rsidRPr="00C968D2">
        <w:rPr>
          <w:sz w:val="28"/>
          <w:szCs w:val="28"/>
          <w:lang w:val="sq-AL"/>
        </w:rPr>
        <w:tab/>
        <w:t xml:space="preserve">    </w:t>
      </w:r>
      <w:r w:rsidR="0093396B" w:rsidRPr="00C968D2">
        <w:rPr>
          <w:sz w:val="28"/>
          <w:szCs w:val="28"/>
          <w:lang w:val="sq-AL"/>
        </w:rPr>
        <w:tab/>
        <w:t xml:space="preserve">      </w:t>
      </w:r>
      <w:r w:rsidR="0093396B" w:rsidRPr="00C968D2">
        <w:rPr>
          <w:sz w:val="28"/>
          <w:szCs w:val="28"/>
          <w:lang w:val="sq-AL"/>
        </w:rPr>
        <w:tab/>
        <w:t>57 840</w:t>
      </w:r>
      <w:r w:rsidRPr="00C968D2">
        <w:rPr>
          <w:sz w:val="28"/>
          <w:szCs w:val="28"/>
          <w:lang w:val="sq-AL"/>
        </w:rPr>
        <w:tab/>
        <w:t>milionë lekë;</w:t>
      </w:r>
    </w:p>
    <w:p w:rsidR="00E21205" w:rsidRPr="00C968D2" w:rsidRDefault="00E21205" w:rsidP="00E21205">
      <w:pPr>
        <w:widowControl w:val="0"/>
        <w:autoSpaceDE w:val="0"/>
        <w:autoSpaceDN w:val="0"/>
        <w:adjustRightInd w:val="0"/>
        <w:jc w:val="both"/>
        <w:rPr>
          <w:sz w:val="28"/>
          <w:szCs w:val="28"/>
          <w:lang w:val="sq-AL"/>
        </w:rPr>
      </w:pPr>
      <w:r w:rsidRPr="00C968D2">
        <w:rPr>
          <w:sz w:val="28"/>
          <w:szCs w:val="28"/>
          <w:lang w:val="sq-AL"/>
        </w:rPr>
        <w:tab/>
        <w:t>Nga të cilat:</w:t>
      </w:r>
    </w:p>
    <w:p w:rsidR="00E21205" w:rsidRPr="00C968D2" w:rsidRDefault="00E21205" w:rsidP="00E21205">
      <w:pPr>
        <w:widowControl w:val="0"/>
        <w:autoSpaceDE w:val="0"/>
        <w:autoSpaceDN w:val="0"/>
        <w:adjustRightInd w:val="0"/>
        <w:jc w:val="both"/>
        <w:rPr>
          <w:sz w:val="28"/>
          <w:szCs w:val="28"/>
          <w:lang w:val="sq-AL"/>
        </w:rPr>
      </w:pPr>
      <w:r w:rsidRPr="00C968D2">
        <w:rPr>
          <w:sz w:val="28"/>
          <w:szCs w:val="28"/>
          <w:lang w:val="sq-AL"/>
        </w:rPr>
        <w:tab/>
        <w:t xml:space="preserve">- </w:t>
      </w:r>
      <w:r w:rsidR="004162F3" w:rsidRPr="00C968D2">
        <w:rPr>
          <w:sz w:val="28"/>
          <w:szCs w:val="28"/>
          <w:lang w:val="sq-AL"/>
        </w:rPr>
        <w:tab/>
      </w:r>
      <w:r w:rsidRPr="00C968D2">
        <w:rPr>
          <w:sz w:val="28"/>
          <w:szCs w:val="28"/>
          <w:lang w:val="sq-AL"/>
        </w:rPr>
        <w:t>transferta e pakushtëzuar  e përgjithshme</w:t>
      </w:r>
      <w:r w:rsidRPr="00C968D2">
        <w:rPr>
          <w:sz w:val="28"/>
          <w:szCs w:val="28"/>
          <w:lang w:val="sq-AL"/>
        </w:rPr>
        <w:tab/>
      </w:r>
      <w:r w:rsidRPr="00C968D2">
        <w:rPr>
          <w:sz w:val="28"/>
          <w:szCs w:val="28"/>
          <w:lang w:val="sq-AL"/>
        </w:rPr>
        <w:tab/>
        <w:t xml:space="preserve">     18 450  </w:t>
      </w:r>
      <w:r w:rsidRPr="00C968D2">
        <w:rPr>
          <w:sz w:val="28"/>
          <w:szCs w:val="28"/>
          <w:lang w:val="sq-AL"/>
        </w:rPr>
        <w:tab/>
        <w:t>milionë lekë;</w:t>
      </w:r>
    </w:p>
    <w:p w:rsidR="00E21205" w:rsidRPr="00C968D2" w:rsidRDefault="00E21205" w:rsidP="00E21205">
      <w:pPr>
        <w:widowControl w:val="0"/>
        <w:autoSpaceDE w:val="0"/>
        <w:autoSpaceDN w:val="0"/>
        <w:adjustRightInd w:val="0"/>
        <w:jc w:val="both"/>
        <w:rPr>
          <w:sz w:val="28"/>
          <w:szCs w:val="28"/>
          <w:lang w:val="sq-AL"/>
        </w:rPr>
      </w:pPr>
      <w:r w:rsidRPr="00C968D2">
        <w:rPr>
          <w:sz w:val="28"/>
          <w:szCs w:val="28"/>
          <w:lang w:val="sq-AL"/>
        </w:rPr>
        <w:tab/>
        <w:t xml:space="preserve">- </w:t>
      </w:r>
      <w:r w:rsidR="004162F3" w:rsidRPr="00C968D2">
        <w:rPr>
          <w:sz w:val="28"/>
          <w:szCs w:val="28"/>
          <w:lang w:val="sq-AL"/>
        </w:rPr>
        <w:tab/>
      </w:r>
      <w:r w:rsidRPr="00C968D2">
        <w:rPr>
          <w:sz w:val="28"/>
          <w:szCs w:val="28"/>
          <w:lang w:val="sq-AL"/>
        </w:rPr>
        <w:t xml:space="preserve">transferta e pakushtëzuar </w:t>
      </w:r>
      <w:r w:rsidR="0093396B" w:rsidRPr="00C968D2">
        <w:rPr>
          <w:sz w:val="28"/>
          <w:szCs w:val="28"/>
          <w:lang w:val="sq-AL"/>
        </w:rPr>
        <w:t xml:space="preserve">sektoriale               </w:t>
      </w:r>
      <w:r w:rsidR="0093396B" w:rsidRPr="00C968D2">
        <w:rPr>
          <w:sz w:val="28"/>
          <w:szCs w:val="28"/>
          <w:lang w:val="sq-AL"/>
        </w:rPr>
        <w:tab/>
        <w:t xml:space="preserve">  </w:t>
      </w:r>
      <w:r w:rsidR="004162F3" w:rsidRPr="00C968D2">
        <w:rPr>
          <w:sz w:val="28"/>
          <w:szCs w:val="28"/>
          <w:lang w:val="sq-AL"/>
        </w:rPr>
        <w:t xml:space="preserve">     </w:t>
      </w:r>
      <w:r w:rsidR="0093396B" w:rsidRPr="00C968D2">
        <w:rPr>
          <w:sz w:val="28"/>
          <w:szCs w:val="28"/>
          <w:lang w:val="sq-AL"/>
        </w:rPr>
        <w:t>8 15</w:t>
      </w:r>
      <w:r w:rsidRPr="00C968D2">
        <w:rPr>
          <w:sz w:val="28"/>
          <w:szCs w:val="28"/>
          <w:lang w:val="sq-AL"/>
        </w:rPr>
        <w:t xml:space="preserve">0 </w:t>
      </w:r>
      <w:r w:rsidRPr="00C968D2">
        <w:rPr>
          <w:sz w:val="28"/>
          <w:szCs w:val="28"/>
          <w:lang w:val="sq-AL"/>
        </w:rPr>
        <w:tab/>
        <w:t>milionë lekë;</w:t>
      </w:r>
    </w:p>
    <w:p w:rsidR="00E21205" w:rsidRPr="00C968D2" w:rsidRDefault="00E21205" w:rsidP="00E21205">
      <w:pPr>
        <w:widowControl w:val="0"/>
        <w:autoSpaceDE w:val="0"/>
        <w:autoSpaceDN w:val="0"/>
        <w:adjustRightInd w:val="0"/>
        <w:jc w:val="both"/>
        <w:rPr>
          <w:sz w:val="28"/>
          <w:szCs w:val="28"/>
          <w:lang w:val="sq-AL"/>
        </w:rPr>
      </w:pPr>
      <w:r w:rsidRPr="00C968D2">
        <w:rPr>
          <w:sz w:val="28"/>
          <w:szCs w:val="28"/>
          <w:lang w:val="sq-AL"/>
        </w:rPr>
        <w:t xml:space="preserve">     -</w:t>
      </w:r>
      <w:r w:rsidR="004162F3" w:rsidRPr="00C968D2">
        <w:rPr>
          <w:sz w:val="28"/>
          <w:szCs w:val="28"/>
          <w:lang w:val="sq-AL"/>
        </w:rPr>
        <w:tab/>
        <w:t>transferta specifike pë</w:t>
      </w:r>
      <w:r w:rsidRPr="00C968D2">
        <w:rPr>
          <w:sz w:val="28"/>
          <w:szCs w:val="28"/>
          <w:lang w:val="sq-AL"/>
        </w:rPr>
        <w:t>r eme</w:t>
      </w:r>
      <w:r w:rsidR="00AE2D49" w:rsidRPr="00C968D2">
        <w:rPr>
          <w:sz w:val="28"/>
          <w:szCs w:val="28"/>
          <w:lang w:val="sq-AL"/>
        </w:rPr>
        <w:t>rgjencat civile              564</w:t>
      </w:r>
      <w:r w:rsidRPr="00C968D2">
        <w:rPr>
          <w:sz w:val="28"/>
          <w:szCs w:val="28"/>
          <w:lang w:val="sq-AL"/>
        </w:rPr>
        <w:t xml:space="preserve">   </w:t>
      </w:r>
      <w:r w:rsidR="004162F3" w:rsidRPr="00C968D2">
        <w:rPr>
          <w:sz w:val="28"/>
          <w:szCs w:val="28"/>
          <w:lang w:val="sq-AL"/>
        </w:rPr>
        <w:t xml:space="preserve">  milionë lekë</w:t>
      </w:r>
    </w:p>
    <w:p w:rsidR="00AE2D49" w:rsidRPr="00C968D2" w:rsidRDefault="00AE2D49" w:rsidP="00E21205">
      <w:pPr>
        <w:widowControl w:val="0"/>
        <w:autoSpaceDE w:val="0"/>
        <w:autoSpaceDN w:val="0"/>
        <w:adjustRightInd w:val="0"/>
        <w:jc w:val="both"/>
        <w:rPr>
          <w:sz w:val="28"/>
          <w:szCs w:val="28"/>
          <w:lang w:val="sq-AL"/>
        </w:rPr>
      </w:pPr>
      <w:r w:rsidRPr="00C968D2">
        <w:rPr>
          <w:sz w:val="28"/>
          <w:szCs w:val="28"/>
          <w:lang w:val="sq-AL"/>
        </w:rPr>
        <w:tab/>
        <w:t>-</w:t>
      </w:r>
      <w:r w:rsidR="004162F3" w:rsidRPr="00C968D2">
        <w:rPr>
          <w:sz w:val="28"/>
          <w:szCs w:val="28"/>
          <w:lang w:val="sq-AL"/>
        </w:rPr>
        <w:tab/>
      </w:r>
      <w:r w:rsidRPr="00C968D2">
        <w:rPr>
          <w:sz w:val="28"/>
          <w:szCs w:val="28"/>
          <w:lang w:val="sq-AL"/>
        </w:rPr>
        <w:t>transferte specifike p</w:t>
      </w:r>
      <w:r w:rsidR="004162F3" w:rsidRPr="00C968D2">
        <w:rPr>
          <w:sz w:val="28"/>
          <w:szCs w:val="28"/>
          <w:lang w:val="sq-AL"/>
        </w:rPr>
        <w:t>ër Bashkinë Tiranë</w:t>
      </w:r>
      <w:r w:rsidRPr="00C968D2">
        <w:rPr>
          <w:sz w:val="28"/>
          <w:szCs w:val="28"/>
          <w:lang w:val="sq-AL"/>
        </w:rPr>
        <w:t xml:space="preserve">                  900  </w:t>
      </w:r>
      <w:r w:rsidR="004162F3" w:rsidRPr="00C968D2">
        <w:rPr>
          <w:sz w:val="28"/>
          <w:szCs w:val="28"/>
          <w:lang w:val="sq-AL"/>
        </w:rPr>
        <w:t xml:space="preserve">  milionë</w:t>
      </w:r>
      <w:r w:rsidRPr="00C968D2">
        <w:rPr>
          <w:sz w:val="28"/>
          <w:szCs w:val="28"/>
          <w:lang w:val="sq-AL"/>
        </w:rPr>
        <w:t xml:space="preserve"> lek</w:t>
      </w:r>
      <w:r w:rsidR="004162F3" w:rsidRPr="00C968D2">
        <w:rPr>
          <w:sz w:val="28"/>
          <w:szCs w:val="28"/>
          <w:lang w:val="sq-AL"/>
        </w:rPr>
        <w:t>ë</w:t>
      </w:r>
    </w:p>
    <w:p w:rsidR="00E21205" w:rsidRPr="00C968D2" w:rsidRDefault="00E21205" w:rsidP="00E21205">
      <w:pPr>
        <w:widowControl w:val="0"/>
        <w:autoSpaceDE w:val="0"/>
        <w:autoSpaceDN w:val="0"/>
        <w:adjustRightInd w:val="0"/>
        <w:jc w:val="both"/>
        <w:rPr>
          <w:sz w:val="28"/>
          <w:szCs w:val="28"/>
          <w:lang w:val="sq-AL"/>
        </w:rPr>
      </w:pPr>
      <w:r w:rsidRPr="00C968D2">
        <w:rPr>
          <w:sz w:val="28"/>
          <w:szCs w:val="28"/>
          <w:lang w:val="sq-AL"/>
        </w:rPr>
        <w:tab/>
        <w:t xml:space="preserve">- </w:t>
      </w:r>
      <w:r w:rsidR="004162F3" w:rsidRPr="00C968D2">
        <w:rPr>
          <w:sz w:val="28"/>
          <w:szCs w:val="28"/>
          <w:lang w:val="sq-AL"/>
        </w:rPr>
        <w:tab/>
      </w:r>
      <w:r w:rsidRPr="00C968D2">
        <w:rPr>
          <w:sz w:val="28"/>
          <w:szCs w:val="28"/>
          <w:lang w:val="sq-AL"/>
        </w:rPr>
        <w:t>Të ardhura të tjera</w:t>
      </w:r>
      <w:r w:rsidRPr="00C968D2">
        <w:rPr>
          <w:sz w:val="28"/>
          <w:szCs w:val="28"/>
          <w:lang w:val="sq-AL"/>
        </w:rPr>
        <w:tab/>
      </w:r>
      <w:r w:rsidRPr="00C968D2">
        <w:rPr>
          <w:sz w:val="28"/>
          <w:szCs w:val="28"/>
          <w:lang w:val="sq-AL"/>
        </w:rPr>
        <w:tab/>
      </w:r>
      <w:r w:rsidRPr="00C968D2">
        <w:rPr>
          <w:sz w:val="28"/>
          <w:szCs w:val="28"/>
          <w:lang w:val="sq-AL"/>
        </w:rPr>
        <w:tab/>
        <w:t xml:space="preserve">          </w:t>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t xml:space="preserve">    </w:t>
      </w:r>
      <w:r w:rsidRPr="00C968D2">
        <w:rPr>
          <w:sz w:val="28"/>
          <w:szCs w:val="28"/>
          <w:lang w:val="sq-AL"/>
        </w:rPr>
        <w:tab/>
        <w:t>29 776</w:t>
      </w:r>
      <w:r w:rsidRPr="00C968D2">
        <w:rPr>
          <w:sz w:val="28"/>
          <w:szCs w:val="28"/>
          <w:lang w:val="sq-AL"/>
        </w:rPr>
        <w:tab/>
        <w:t>milionë lekë;</w:t>
      </w:r>
    </w:p>
    <w:p w:rsidR="00E21205" w:rsidRPr="00C968D2" w:rsidRDefault="00E21205" w:rsidP="00E21205">
      <w:pPr>
        <w:widowControl w:val="0"/>
        <w:autoSpaceDE w:val="0"/>
        <w:autoSpaceDN w:val="0"/>
        <w:adjustRightInd w:val="0"/>
        <w:jc w:val="both"/>
        <w:rPr>
          <w:sz w:val="28"/>
          <w:szCs w:val="28"/>
          <w:lang w:val="sq-AL"/>
        </w:rPr>
      </w:pPr>
      <w:r w:rsidRPr="00C968D2">
        <w:rPr>
          <w:sz w:val="28"/>
          <w:szCs w:val="28"/>
          <w:lang w:val="sq-AL"/>
        </w:rPr>
        <w:tab/>
      </w:r>
    </w:p>
    <w:p w:rsidR="00E21205" w:rsidRPr="00C968D2" w:rsidRDefault="00E21205" w:rsidP="00E21205">
      <w:pPr>
        <w:widowControl w:val="0"/>
        <w:autoSpaceDE w:val="0"/>
        <w:autoSpaceDN w:val="0"/>
        <w:adjustRightInd w:val="0"/>
        <w:jc w:val="both"/>
        <w:rPr>
          <w:sz w:val="28"/>
          <w:szCs w:val="28"/>
          <w:lang w:val="sq-AL"/>
        </w:rPr>
      </w:pPr>
      <w:r w:rsidRPr="00C968D2">
        <w:rPr>
          <w:sz w:val="28"/>
          <w:szCs w:val="28"/>
          <w:lang w:val="sq-AL"/>
        </w:rPr>
        <w:t xml:space="preserve">Shpenzimet                                  </w:t>
      </w:r>
      <w:r w:rsidR="0093396B" w:rsidRPr="00C968D2">
        <w:rPr>
          <w:sz w:val="28"/>
          <w:szCs w:val="28"/>
          <w:lang w:val="sq-AL"/>
        </w:rPr>
        <w:t xml:space="preserve">                             </w:t>
      </w:r>
      <w:r w:rsidR="004162F3" w:rsidRPr="00C968D2">
        <w:rPr>
          <w:sz w:val="28"/>
          <w:szCs w:val="28"/>
          <w:lang w:val="sq-AL"/>
        </w:rPr>
        <w:t xml:space="preserve">      </w:t>
      </w:r>
      <w:r w:rsidR="0093396B" w:rsidRPr="00C968D2">
        <w:rPr>
          <w:sz w:val="28"/>
          <w:szCs w:val="28"/>
          <w:lang w:val="sq-AL"/>
        </w:rPr>
        <w:t>57 840</w:t>
      </w:r>
      <w:r w:rsidRPr="00C968D2">
        <w:rPr>
          <w:sz w:val="28"/>
          <w:szCs w:val="28"/>
          <w:lang w:val="sq-AL"/>
        </w:rPr>
        <w:t xml:space="preserve">   </w:t>
      </w:r>
      <w:r w:rsidRPr="00C968D2">
        <w:rPr>
          <w:sz w:val="28"/>
          <w:szCs w:val="28"/>
          <w:lang w:val="sq-AL"/>
        </w:rPr>
        <w:tab/>
        <w:t xml:space="preserve"> milionë lekë.</w:t>
      </w:r>
    </w:p>
    <w:p w:rsidR="005A0F5A" w:rsidRPr="00C968D2" w:rsidRDefault="005807FB" w:rsidP="005807FB">
      <w:pPr>
        <w:widowControl w:val="0"/>
        <w:autoSpaceDE w:val="0"/>
        <w:autoSpaceDN w:val="0"/>
        <w:adjustRightInd w:val="0"/>
        <w:rPr>
          <w:sz w:val="28"/>
          <w:szCs w:val="28"/>
          <w:lang w:val="sq-AL"/>
        </w:rPr>
      </w:pPr>
      <w:r w:rsidRPr="00C968D2">
        <w:rPr>
          <w:sz w:val="28"/>
          <w:szCs w:val="28"/>
          <w:lang w:val="sq-AL"/>
        </w:rPr>
        <w:t>...</w:t>
      </w:r>
    </w:p>
    <w:p w:rsidR="008D0F3F" w:rsidRPr="00C968D2" w:rsidRDefault="008D0F3F" w:rsidP="008D0F3F">
      <w:pPr>
        <w:widowControl w:val="0"/>
        <w:autoSpaceDE w:val="0"/>
        <w:autoSpaceDN w:val="0"/>
        <w:adjustRightInd w:val="0"/>
        <w:jc w:val="center"/>
        <w:rPr>
          <w:sz w:val="28"/>
          <w:szCs w:val="28"/>
          <w:lang w:val="sq-AL"/>
        </w:rPr>
      </w:pPr>
      <w:r w:rsidRPr="00C968D2">
        <w:rPr>
          <w:sz w:val="28"/>
          <w:szCs w:val="28"/>
          <w:lang w:val="sq-AL"/>
        </w:rPr>
        <w:t>Neni 5</w:t>
      </w:r>
    </w:p>
    <w:p w:rsidR="008D0F3F" w:rsidRPr="00C968D2" w:rsidRDefault="008D0F3F" w:rsidP="008D0F3F">
      <w:pPr>
        <w:widowControl w:val="0"/>
        <w:autoSpaceDE w:val="0"/>
        <w:autoSpaceDN w:val="0"/>
        <w:adjustRightInd w:val="0"/>
        <w:rPr>
          <w:sz w:val="28"/>
          <w:szCs w:val="28"/>
          <w:lang w:val="sq-AL"/>
        </w:rPr>
      </w:pPr>
      <w:r w:rsidRPr="00C968D2">
        <w:rPr>
          <w:sz w:val="28"/>
          <w:szCs w:val="28"/>
          <w:lang w:val="sq-AL"/>
        </w:rPr>
        <w:tab/>
        <w:t>Buxheti i sigurimeve shëndetësore për vitin 2021 është:</w:t>
      </w:r>
      <w:r w:rsidRPr="00C968D2">
        <w:rPr>
          <w:sz w:val="28"/>
          <w:szCs w:val="28"/>
          <w:lang w:val="sq-AL"/>
        </w:rPr>
        <w:tab/>
      </w:r>
      <w:r w:rsidRPr="00C968D2">
        <w:rPr>
          <w:sz w:val="28"/>
          <w:szCs w:val="28"/>
          <w:lang w:val="sq-AL"/>
        </w:rPr>
        <w:tab/>
      </w:r>
    </w:p>
    <w:p w:rsidR="008D0F3F" w:rsidRPr="00C968D2" w:rsidRDefault="008D0F3F" w:rsidP="008D0F3F">
      <w:pPr>
        <w:widowControl w:val="0"/>
        <w:autoSpaceDE w:val="0"/>
        <w:autoSpaceDN w:val="0"/>
        <w:adjustRightInd w:val="0"/>
        <w:rPr>
          <w:sz w:val="28"/>
          <w:szCs w:val="28"/>
          <w:lang w:val="sq-AL"/>
        </w:rPr>
      </w:pPr>
      <w:r w:rsidRPr="00C968D2">
        <w:rPr>
          <w:sz w:val="28"/>
          <w:szCs w:val="28"/>
          <w:lang w:val="sq-AL"/>
        </w:rPr>
        <w:tab/>
        <w:t>Të ardhurat, gjith</w:t>
      </w:r>
      <w:r w:rsidR="00116FB7" w:rsidRPr="00C968D2">
        <w:rPr>
          <w:sz w:val="28"/>
          <w:szCs w:val="28"/>
          <w:lang w:val="sq-AL"/>
        </w:rPr>
        <w:t xml:space="preserve">sej, </w:t>
      </w:r>
      <w:r w:rsidR="00116FB7" w:rsidRPr="00C968D2">
        <w:rPr>
          <w:sz w:val="28"/>
          <w:szCs w:val="28"/>
          <w:lang w:val="sq-AL"/>
        </w:rPr>
        <w:tab/>
      </w:r>
      <w:r w:rsidR="00116FB7" w:rsidRPr="00C968D2">
        <w:rPr>
          <w:sz w:val="28"/>
          <w:szCs w:val="28"/>
          <w:lang w:val="sq-AL"/>
        </w:rPr>
        <w:tab/>
      </w:r>
      <w:r w:rsidR="00116FB7" w:rsidRPr="00C968D2">
        <w:rPr>
          <w:sz w:val="28"/>
          <w:szCs w:val="28"/>
          <w:lang w:val="sq-AL"/>
        </w:rPr>
        <w:tab/>
        <w:t xml:space="preserve">         </w:t>
      </w:r>
      <w:r w:rsidR="00116FB7" w:rsidRPr="00C968D2">
        <w:rPr>
          <w:sz w:val="28"/>
          <w:szCs w:val="28"/>
          <w:lang w:val="sq-AL"/>
        </w:rPr>
        <w:tab/>
        <w:t xml:space="preserve">  </w:t>
      </w:r>
      <w:r w:rsidR="00116FB7" w:rsidRPr="00C968D2">
        <w:rPr>
          <w:sz w:val="28"/>
          <w:szCs w:val="28"/>
          <w:lang w:val="sq-AL"/>
        </w:rPr>
        <w:tab/>
      </w:r>
      <w:r w:rsidR="00116FB7" w:rsidRPr="00C968D2">
        <w:rPr>
          <w:sz w:val="28"/>
          <w:szCs w:val="28"/>
          <w:lang w:val="sq-AL"/>
        </w:rPr>
        <w:tab/>
      </w:r>
      <w:r w:rsidR="00116FB7" w:rsidRPr="00C968D2">
        <w:rPr>
          <w:sz w:val="28"/>
          <w:szCs w:val="28"/>
          <w:lang w:val="sq-AL"/>
        </w:rPr>
        <w:tab/>
        <w:t xml:space="preserve">       46</w:t>
      </w:r>
      <w:r w:rsidRPr="00C968D2">
        <w:rPr>
          <w:sz w:val="28"/>
          <w:szCs w:val="28"/>
          <w:lang w:val="sq-AL"/>
        </w:rPr>
        <w:t xml:space="preserve"> </w:t>
      </w:r>
      <w:r w:rsidR="00EF78A4" w:rsidRPr="00C968D2">
        <w:rPr>
          <w:sz w:val="28"/>
          <w:szCs w:val="28"/>
          <w:lang w:val="sq-AL"/>
        </w:rPr>
        <w:t>136</w:t>
      </w:r>
      <w:r w:rsidRPr="00C968D2">
        <w:rPr>
          <w:sz w:val="28"/>
          <w:szCs w:val="28"/>
          <w:lang w:val="sq-AL"/>
        </w:rPr>
        <w:tab/>
        <w:t xml:space="preserve">    milionë lekë;</w:t>
      </w:r>
      <w:r w:rsidRPr="00C968D2">
        <w:rPr>
          <w:sz w:val="28"/>
          <w:szCs w:val="28"/>
          <w:lang w:val="sq-AL"/>
        </w:rPr>
        <w:tab/>
      </w:r>
    </w:p>
    <w:p w:rsidR="008D0F3F" w:rsidRPr="00C968D2" w:rsidRDefault="008D0F3F" w:rsidP="008D0F3F">
      <w:pPr>
        <w:widowControl w:val="0"/>
        <w:autoSpaceDE w:val="0"/>
        <w:autoSpaceDN w:val="0"/>
        <w:adjustRightInd w:val="0"/>
        <w:rPr>
          <w:sz w:val="28"/>
          <w:szCs w:val="28"/>
          <w:lang w:val="sq-AL"/>
        </w:rPr>
      </w:pPr>
      <w:r w:rsidRPr="00C968D2">
        <w:rPr>
          <w:sz w:val="28"/>
          <w:szCs w:val="28"/>
          <w:lang w:val="sq-AL"/>
        </w:rPr>
        <w:tab/>
        <w:t>Nga të cilat:</w:t>
      </w:r>
    </w:p>
    <w:p w:rsidR="008D0F3F" w:rsidRPr="00C968D2" w:rsidRDefault="008D0F3F" w:rsidP="008D0F3F">
      <w:pPr>
        <w:widowControl w:val="0"/>
        <w:autoSpaceDE w:val="0"/>
        <w:autoSpaceDN w:val="0"/>
        <w:adjustRightInd w:val="0"/>
        <w:rPr>
          <w:sz w:val="28"/>
          <w:szCs w:val="28"/>
          <w:lang w:val="sq-AL"/>
        </w:rPr>
      </w:pPr>
      <w:r w:rsidRPr="00C968D2">
        <w:rPr>
          <w:sz w:val="28"/>
          <w:szCs w:val="28"/>
          <w:lang w:val="sq-AL"/>
        </w:rPr>
        <w:tab/>
        <w:t>- kontributet dhe të tjera</w:t>
      </w:r>
      <w:r w:rsidRPr="00C968D2">
        <w:rPr>
          <w:sz w:val="28"/>
          <w:szCs w:val="28"/>
          <w:lang w:val="sq-AL"/>
        </w:rPr>
        <w:tab/>
      </w:r>
      <w:r w:rsidRPr="00C968D2">
        <w:rPr>
          <w:sz w:val="28"/>
          <w:szCs w:val="28"/>
          <w:lang w:val="sq-AL"/>
        </w:rPr>
        <w:tab/>
        <w:t xml:space="preserve">                                    14 084 </w:t>
      </w:r>
      <w:r w:rsidRPr="00C968D2">
        <w:rPr>
          <w:sz w:val="28"/>
          <w:szCs w:val="28"/>
          <w:lang w:val="sq-AL"/>
        </w:rPr>
        <w:tab/>
        <w:t xml:space="preserve">   milionë lekë;</w:t>
      </w:r>
    </w:p>
    <w:p w:rsidR="008D0F3F" w:rsidRPr="00C968D2" w:rsidRDefault="008D0F3F" w:rsidP="008D0F3F">
      <w:pPr>
        <w:widowControl w:val="0"/>
        <w:autoSpaceDE w:val="0"/>
        <w:autoSpaceDN w:val="0"/>
        <w:adjustRightInd w:val="0"/>
        <w:rPr>
          <w:sz w:val="28"/>
          <w:szCs w:val="28"/>
          <w:lang w:val="sq-AL"/>
        </w:rPr>
      </w:pPr>
      <w:r w:rsidRPr="00C968D2">
        <w:rPr>
          <w:sz w:val="28"/>
          <w:szCs w:val="28"/>
          <w:lang w:val="sq-AL"/>
        </w:rPr>
        <w:t xml:space="preserve">    </w:t>
      </w:r>
      <w:r w:rsidRPr="00C968D2">
        <w:rPr>
          <w:sz w:val="28"/>
          <w:szCs w:val="28"/>
          <w:lang w:val="sq-AL"/>
        </w:rPr>
        <w:tab/>
        <w:t>- transferimet nga buxheti i sh</w:t>
      </w:r>
      <w:r w:rsidR="00116FB7" w:rsidRPr="00C968D2">
        <w:rPr>
          <w:sz w:val="28"/>
          <w:szCs w:val="28"/>
          <w:lang w:val="sq-AL"/>
        </w:rPr>
        <w:t>tetit                         32</w:t>
      </w:r>
      <w:r w:rsidRPr="00C968D2">
        <w:rPr>
          <w:sz w:val="28"/>
          <w:szCs w:val="28"/>
          <w:lang w:val="sq-AL"/>
        </w:rPr>
        <w:t xml:space="preserve"> </w:t>
      </w:r>
      <w:r w:rsidR="00F47BCE" w:rsidRPr="00C968D2">
        <w:rPr>
          <w:sz w:val="28"/>
          <w:szCs w:val="28"/>
          <w:lang w:val="sq-AL"/>
        </w:rPr>
        <w:t>05</w:t>
      </w:r>
      <w:r w:rsidRPr="00C968D2">
        <w:rPr>
          <w:sz w:val="28"/>
          <w:szCs w:val="28"/>
          <w:lang w:val="sq-AL"/>
        </w:rPr>
        <w:t>2     milionë lekë;</w:t>
      </w:r>
      <w:r w:rsidRPr="00C968D2">
        <w:rPr>
          <w:sz w:val="28"/>
          <w:szCs w:val="28"/>
          <w:lang w:val="sq-AL"/>
        </w:rPr>
        <w:tab/>
      </w:r>
    </w:p>
    <w:p w:rsidR="008D0F3F" w:rsidRPr="00C968D2" w:rsidRDefault="008D0F3F" w:rsidP="008D0F3F">
      <w:pPr>
        <w:widowControl w:val="0"/>
        <w:autoSpaceDE w:val="0"/>
        <w:autoSpaceDN w:val="0"/>
        <w:adjustRightInd w:val="0"/>
        <w:rPr>
          <w:sz w:val="28"/>
          <w:szCs w:val="28"/>
          <w:lang w:val="sq-AL"/>
        </w:rPr>
      </w:pPr>
      <w:r w:rsidRPr="00C968D2">
        <w:rPr>
          <w:sz w:val="28"/>
          <w:szCs w:val="28"/>
          <w:lang w:val="sq-AL"/>
        </w:rPr>
        <w:t xml:space="preserve">     Shpenzimet</w:t>
      </w:r>
      <w:r w:rsidRPr="00C968D2">
        <w:rPr>
          <w:sz w:val="28"/>
          <w:szCs w:val="28"/>
          <w:lang w:val="sq-AL"/>
        </w:rPr>
        <w:tab/>
      </w:r>
      <w:r w:rsidRPr="00C968D2">
        <w:rPr>
          <w:sz w:val="28"/>
          <w:szCs w:val="28"/>
          <w:lang w:val="sq-AL"/>
        </w:rPr>
        <w:tab/>
      </w:r>
      <w:r w:rsidRPr="00C968D2">
        <w:rPr>
          <w:sz w:val="28"/>
          <w:szCs w:val="28"/>
          <w:lang w:val="sq-AL"/>
        </w:rPr>
        <w:tab/>
      </w:r>
      <w:r w:rsidRPr="00C968D2">
        <w:rPr>
          <w:sz w:val="28"/>
          <w:szCs w:val="28"/>
          <w:lang w:val="sq-AL"/>
        </w:rPr>
        <w:tab/>
        <w:t xml:space="preserve">           </w:t>
      </w:r>
      <w:r w:rsidR="00116FB7" w:rsidRPr="00C968D2">
        <w:rPr>
          <w:sz w:val="28"/>
          <w:szCs w:val="28"/>
          <w:lang w:val="sq-AL"/>
        </w:rPr>
        <w:t xml:space="preserve">            </w:t>
      </w:r>
      <w:r w:rsidR="00116FB7" w:rsidRPr="00C968D2">
        <w:rPr>
          <w:sz w:val="28"/>
          <w:szCs w:val="28"/>
          <w:lang w:val="sq-AL"/>
        </w:rPr>
        <w:tab/>
      </w:r>
      <w:r w:rsidR="00116FB7" w:rsidRPr="00C968D2">
        <w:rPr>
          <w:sz w:val="28"/>
          <w:szCs w:val="28"/>
          <w:lang w:val="sq-AL"/>
        </w:rPr>
        <w:tab/>
        <w:t xml:space="preserve">                46</w:t>
      </w:r>
      <w:r w:rsidRPr="00C968D2">
        <w:rPr>
          <w:sz w:val="28"/>
          <w:szCs w:val="28"/>
          <w:lang w:val="sq-AL"/>
        </w:rPr>
        <w:t xml:space="preserve"> </w:t>
      </w:r>
      <w:r w:rsidR="00F47BCE" w:rsidRPr="00C968D2">
        <w:rPr>
          <w:sz w:val="28"/>
          <w:szCs w:val="28"/>
          <w:lang w:val="sq-AL"/>
        </w:rPr>
        <w:t>13</w:t>
      </w:r>
      <w:r w:rsidRPr="00C968D2">
        <w:rPr>
          <w:sz w:val="28"/>
          <w:szCs w:val="28"/>
          <w:lang w:val="sq-AL"/>
        </w:rPr>
        <w:t xml:space="preserve">6  </w:t>
      </w:r>
      <w:r w:rsidRPr="00C968D2">
        <w:rPr>
          <w:sz w:val="28"/>
          <w:szCs w:val="28"/>
          <w:lang w:val="sq-AL"/>
        </w:rPr>
        <w:tab/>
        <w:t xml:space="preserve">   milionë lekë.</w:t>
      </w:r>
      <w:r w:rsidRPr="00C968D2">
        <w:rPr>
          <w:sz w:val="28"/>
          <w:szCs w:val="28"/>
          <w:lang w:val="sq-AL"/>
        </w:rPr>
        <w:tab/>
      </w:r>
    </w:p>
    <w:p w:rsidR="008D0F3F" w:rsidRPr="00C968D2" w:rsidRDefault="008D0F3F" w:rsidP="008D0F3F">
      <w:pPr>
        <w:widowControl w:val="0"/>
        <w:autoSpaceDE w:val="0"/>
        <w:autoSpaceDN w:val="0"/>
        <w:adjustRightInd w:val="0"/>
        <w:rPr>
          <w:sz w:val="28"/>
          <w:szCs w:val="28"/>
          <w:lang w:val="sq-AL"/>
        </w:rPr>
      </w:pPr>
    </w:p>
    <w:p w:rsidR="008D0F3F" w:rsidRPr="00C968D2" w:rsidRDefault="008D0F3F" w:rsidP="008D0F3F">
      <w:pPr>
        <w:widowControl w:val="0"/>
        <w:autoSpaceDE w:val="0"/>
        <w:autoSpaceDN w:val="0"/>
        <w:adjustRightInd w:val="0"/>
        <w:jc w:val="both"/>
        <w:rPr>
          <w:sz w:val="28"/>
          <w:szCs w:val="28"/>
          <w:lang w:val="sq-AL"/>
        </w:rPr>
      </w:pPr>
      <w:r w:rsidRPr="00C968D2">
        <w:rPr>
          <w:sz w:val="28"/>
          <w:szCs w:val="28"/>
          <w:lang w:val="sq-AL"/>
        </w:rPr>
        <w:t>Fondi pёr rimbursimin e medikament</w:t>
      </w:r>
      <w:r w:rsidR="00116FB7" w:rsidRPr="00C968D2">
        <w:rPr>
          <w:sz w:val="28"/>
          <w:szCs w:val="28"/>
          <w:lang w:val="sq-AL"/>
        </w:rPr>
        <w:t>e</w:t>
      </w:r>
      <w:r w:rsidR="00B27B02" w:rsidRPr="00C968D2">
        <w:rPr>
          <w:sz w:val="28"/>
          <w:szCs w:val="28"/>
          <w:lang w:val="sq-AL"/>
        </w:rPr>
        <w:t>ve nuk tejkalon tavanin prej 10</w:t>
      </w:r>
      <w:r w:rsidR="00F47BCE" w:rsidRPr="00C968D2">
        <w:rPr>
          <w:sz w:val="28"/>
          <w:szCs w:val="28"/>
          <w:lang w:val="sq-AL"/>
        </w:rPr>
        <w:t xml:space="preserve"> </w:t>
      </w:r>
      <w:r w:rsidR="00B27B02" w:rsidRPr="00C968D2">
        <w:rPr>
          <w:sz w:val="28"/>
          <w:szCs w:val="28"/>
          <w:lang w:val="sq-AL"/>
        </w:rPr>
        <w:t>7</w:t>
      </w:r>
      <w:r w:rsidRPr="00C968D2">
        <w:rPr>
          <w:sz w:val="28"/>
          <w:szCs w:val="28"/>
          <w:lang w:val="sq-AL"/>
        </w:rPr>
        <w:t>00 milionë lekësh, përfshirë detyri</w:t>
      </w:r>
      <w:r w:rsidR="00116FB7" w:rsidRPr="00C968D2">
        <w:rPr>
          <w:sz w:val="28"/>
          <w:szCs w:val="28"/>
          <w:lang w:val="sq-AL"/>
        </w:rPr>
        <w:t>met e prapambetura, nga i cili</w:t>
      </w:r>
      <w:r w:rsidR="004162F3" w:rsidRPr="00C968D2">
        <w:rPr>
          <w:sz w:val="28"/>
          <w:szCs w:val="28"/>
          <w:lang w:val="sq-AL"/>
        </w:rPr>
        <w:t>,</w:t>
      </w:r>
      <w:r w:rsidR="00116FB7" w:rsidRPr="00C968D2">
        <w:rPr>
          <w:sz w:val="28"/>
          <w:szCs w:val="28"/>
          <w:lang w:val="sq-AL"/>
        </w:rPr>
        <w:t xml:space="preserve"> </w:t>
      </w:r>
      <w:r w:rsidRPr="00C968D2">
        <w:rPr>
          <w:sz w:val="28"/>
          <w:szCs w:val="28"/>
          <w:lang w:val="sq-AL"/>
        </w:rPr>
        <w:t>200 milionë lekë përdoret për rimbursimin e medikamenteve për kurimin e COVID-19.</w:t>
      </w:r>
      <w:r w:rsidR="004162F3" w:rsidRPr="00C968D2">
        <w:rPr>
          <w:sz w:val="28"/>
          <w:szCs w:val="28"/>
          <w:lang w:val="sq-AL"/>
        </w:rPr>
        <w:t xml:space="preserve"> Fondi prej 1 miliardë</w:t>
      </w:r>
      <w:r w:rsidR="00116FB7" w:rsidRPr="00C968D2">
        <w:rPr>
          <w:sz w:val="28"/>
          <w:szCs w:val="28"/>
          <w:lang w:val="sq-AL"/>
        </w:rPr>
        <w:t xml:space="preserve"> </w:t>
      </w:r>
      <w:r w:rsidR="004162F3" w:rsidRPr="00C968D2">
        <w:rPr>
          <w:sz w:val="28"/>
          <w:szCs w:val="28"/>
          <w:lang w:val="sq-AL"/>
        </w:rPr>
        <w:t>lekësh</w:t>
      </w:r>
      <w:r w:rsidR="00B27B02" w:rsidRPr="00C968D2">
        <w:rPr>
          <w:sz w:val="28"/>
          <w:szCs w:val="28"/>
          <w:lang w:val="sq-AL"/>
        </w:rPr>
        <w:t xml:space="preserve"> </w:t>
      </w:r>
      <w:r w:rsidR="004162F3" w:rsidRPr="00C968D2">
        <w:rPr>
          <w:sz w:val="28"/>
          <w:szCs w:val="28"/>
          <w:lang w:val="sq-AL"/>
        </w:rPr>
        <w:t>mbetet në dispozicion të</w:t>
      </w:r>
      <w:r w:rsidR="00116FB7" w:rsidRPr="00C968D2">
        <w:rPr>
          <w:sz w:val="28"/>
          <w:szCs w:val="28"/>
          <w:lang w:val="sq-AL"/>
        </w:rPr>
        <w:t xml:space="preserve"> </w:t>
      </w:r>
      <w:r w:rsidR="004162F3" w:rsidRPr="00C968D2">
        <w:rPr>
          <w:sz w:val="28"/>
          <w:szCs w:val="28"/>
          <w:lang w:val="sq-AL"/>
        </w:rPr>
        <w:t>f</w:t>
      </w:r>
      <w:r w:rsidR="00116FB7" w:rsidRPr="00C968D2">
        <w:rPr>
          <w:sz w:val="28"/>
          <w:szCs w:val="28"/>
          <w:lang w:val="sq-AL"/>
        </w:rPr>
        <w:t xml:space="preserve">ondit </w:t>
      </w:r>
      <w:r w:rsidR="004162F3" w:rsidRPr="00C968D2">
        <w:rPr>
          <w:sz w:val="28"/>
          <w:szCs w:val="28"/>
          <w:lang w:val="sq-AL"/>
        </w:rPr>
        <w:t>rezervë</w:t>
      </w:r>
      <w:r w:rsidR="00116FB7" w:rsidRPr="00C968D2">
        <w:rPr>
          <w:sz w:val="28"/>
          <w:szCs w:val="28"/>
          <w:lang w:val="sq-AL"/>
        </w:rPr>
        <w:t xml:space="preserve"> p</w:t>
      </w:r>
      <w:r w:rsidR="004162F3" w:rsidRPr="00C968D2">
        <w:rPr>
          <w:sz w:val="28"/>
          <w:szCs w:val="28"/>
          <w:lang w:val="sq-AL"/>
        </w:rPr>
        <w:t>ë</w:t>
      </w:r>
      <w:r w:rsidR="00116FB7" w:rsidRPr="00C968D2">
        <w:rPr>
          <w:sz w:val="28"/>
          <w:szCs w:val="28"/>
          <w:lang w:val="sq-AL"/>
        </w:rPr>
        <w:t>r koston e vaksinave.</w:t>
      </w:r>
      <w:r w:rsidRPr="00C968D2">
        <w:rPr>
          <w:sz w:val="28"/>
          <w:szCs w:val="28"/>
          <w:lang w:val="sq-AL"/>
        </w:rPr>
        <w:t xml:space="preserve"> Fondi për shërbimin spitalor detajohet dhe përdoret me vendim të Këshillit të Ministrave.</w:t>
      </w:r>
    </w:p>
    <w:p w:rsidR="008D0F3F" w:rsidRPr="00C968D2" w:rsidRDefault="008D0F3F" w:rsidP="008D0F3F">
      <w:pPr>
        <w:widowControl w:val="0"/>
        <w:autoSpaceDE w:val="0"/>
        <w:autoSpaceDN w:val="0"/>
        <w:adjustRightInd w:val="0"/>
        <w:jc w:val="both"/>
        <w:rPr>
          <w:sz w:val="28"/>
          <w:szCs w:val="28"/>
          <w:lang w:val="sq-AL"/>
        </w:rPr>
      </w:pPr>
    </w:p>
    <w:p w:rsidR="008D0F3F" w:rsidRPr="00C968D2" w:rsidRDefault="008D0F3F" w:rsidP="008D0F3F">
      <w:pPr>
        <w:widowControl w:val="0"/>
        <w:autoSpaceDE w:val="0"/>
        <w:autoSpaceDN w:val="0"/>
        <w:adjustRightInd w:val="0"/>
        <w:jc w:val="both"/>
        <w:rPr>
          <w:sz w:val="28"/>
          <w:szCs w:val="28"/>
          <w:lang w:val="sq-AL"/>
        </w:rPr>
      </w:pPr>
      <w:r w:rsidRPr="00C968D2">
        <w:rPr>
          <w:sz w:val="28"/>
          <w:szCs w:val="28"/>
          <w:lang w:val="sq-AL"/>
        </w:rPr>
        <w:t>Nga fondi rezervë i sigurimeve të kujdesit shëndetësor përdoren 2 000 milionë lekë për financimin e shpenzimeve si më sipër.</w:t>
      </w:r>
      <w:r w:rsidR="005807FB" w:rsidRPr="00C968D2">
        <w:rPr>
          <w:sz w:val="28"/>
          <w:szCs w:val="28"/>
          <w:lang w:val="sq-AL"/>
        </w:rPr>
        <w:t>”.</w:t>
      </w:r>
      <w:r w:rsidRPr="00C968D2">
        <w:rPr>
          <w:sz w:val="28"/>
          <w:szCs w:val="28"/>
          <w:lang w:val="sq-AL"/>
        </w:rPr>
        <w:t xml:space="preserve"> </w:t>
      </w:r>
    </w:p>
    <w:p w:rsidR="00E21205" w:rsidRPr="00C968D2" w:rsidRDefault="00E21205" w:rsidP="00831C20">
      <w:pPr>
        <w:widowControl w:val="0"/>
        <w:autoSpaceDE w:val="0"/>
        <w:autoSpaceDN w:val="0"/>
        <w:adjustRightInd w:val="0"/>
        <w:jc w:val="center"/>
        <w:rPr>
          <w:sz w:val="28"/>
          <w:szCs w:val="28"/>
          <w:lang w:val="sq-AL"/>
        </w:rPr>
      </w:pPr>
    </w:p>
    <w:p w:rsidR="00C96703" w:rsidRPr="00C968D2" w:rsidRDefault="00C96703" w:rsidP="00831C20">
      <w:pPr>
        <w:widowControl w:val="0"/>
        <w:autoSpaceDE w:val="0"/>
        <w:autoSpaceDN w:val="0"/>
        <w:adjustRightInd w:val="0"/>
        <w:jc w:val="center"/>
        <w:rPr>
          <w:sz w:val="28"/>
          <w:szCs w:val="28"/>
          <w:lang w:val="sq-AL"/>
        </w:rPr>
      </w:pPr>
    </w:p>
    <w:p w:rsidR="00374C90" w:rsidRPr="00C968D2" w:rsidRDefault="00A85FA0" w:rsidP="00A85FA0">
      <w:pPr>
        <w:widowControl w:val="0"/>
        <w:autoSpaceDE w:val="0"/>
        <w:autoSpaceDN w:val="0"/>
        <w:adjustRightInd w:val="0"/>
        <w:jc w:val="center"/>
        <w:rPr>
          <w:b/>
          <w:sz w:val="28"/>
          <w:szCs w:val="28"/>
          <w:lang w:val="sq-AL"/>
        </w:rPr>
      </w:pPr>
      <w:r w:rsidRPr="00C968D2">
        <w:rPr>
          <w:b/>
          <w:sz w:val="28"/>
          <w:szCs w:val="28"/>
          <w:lang w:val="sq-AL"/>
        </w:rPr>
        <w:t xml:space="preserve">Neni </w:t>
      </w:r>
      <w:r w:rsidR="008D0F3F" w:rsidRPr="00C968D2">
        <w:rPr>
          <w:b/>
          <w:sz w:val="28"/>
          <w:szCs w:val="28"/>
          <w:lang w:val="sq-AL"/>
        </w:rPr>
        <w:t>2</w:t>
      </w:r>
    </w:p>
    <w:p w:rsidR="00A85FA0" w:rsidRPr="00C968D2" w:rsidRDefault="00FF7673" w:rsidP="00A85FA0">
      <w:pPr>
        <w:widowControl w:val="0"/>
        <w:autoSpaceDE w:val="0"/>
        <w:autoSpaceDN w:val="0"/>
        <w:adjustRightInd w:val="0"/>
        <w:rPr>
          <w:sz w:val="28"/>
          <w:szCs w:val="28"/>
          <w:lang w:val="sq-AL"/>
        </w:rPr>
      </w:pPr>
      <w:r w:rsidRPr="00C968D2">
        <w:rPr>
          <w:sz w:val="28"/>
          <w:szCs w:val="28"/>
          <w:lang w:val="sq-AL"/>
        </w:rPr>
        <w:t>Neni</w:t>
      </w:r>
      <w:r w:rsidR="00A85FA0" w:rsidRPr="00C968D2">
        <w:rPr>
          <w:sz w:val="28"/>
          <w:szCs w:val="28"/>
          <w:lang w:val="sq-AL"/>
        </w:rPr>
        <w:t xml:space="preserve"> </w:t>
      </w:r>
      <w:r w:rsidR="008D0F3F" w:rsidRPr="00C968D2">
        <w:rPr>
          <w:sz w:val="28"/>
          <w:szCs w:val="28"/>
          <w:lang w:val="sq-AL"/>
        </w:rPr>
        <w:t>10</w:t>
      </w:r>
      <w:r w:rsidR="00A85FA0" w:rsidRPr="00C968D2">
        <w:rPr>
          <w:sz w:val="28"/>
          <w:szCs w:val="28"/>
          <w:lang w:val="sq-AL"/>
        </w:rPr>
        <w:t xml:space="preserve"> </w:t>
      </w:r>
      <w:r w:rsidRPr="00C968D2">
        <w:rPr>
          <w:sz w:val="28"/>
          <w:szCs w:val="28"/>
          <w:lang w:val="sq-AL"/>
        </w:rPr>
        <w:t>ndryshohe</w:t>
      </w:r>
      <w:r w:rsidR="00CD33CD" w:rsidRPr="00C968D2">
        <w:rPr>
          <w:sz w:val="28"/>
          <w:szCs w:val="28"/>
          <w:lang w:val="sq-AL"/>
        </w:rPr>
        <w:t>t</w:t>
      </w:r>
      <w:r w:rsidR="004162F3" w:rsidRPr="00C968D2">
        <w:rPr>
          <w:sz w:val="28"/>
          <w:szCs w:val="28"/>
          <w:lang w:val="sq-AL"/>
        </w:rPr>
        <w:t>,</w:t>
      </w:r>
      <w:r w:rsidRPr="00C968D2">
        <w:rPr>
          <w:sz w:val="28"/>
          <w:szCs w:val="28"/>
          <w:lang w:val="sq-AL"/>
        </w:rPr>
        <w:t xml:space="preserve"> si m</w:t>
      </w:r>
      <w:r w:rsidR="00B208D6" w:rsidRPr="00C968D2">
        <w:rPr>
          <w:sz w:val="28"/>
          <w:szCs w:val="28"/>
          <w:lang w:val="sq-AL"/>
        </w:rPr>
        <w:t>ë</w:t>
      </w:r>
      <w:r w:rsidRPr="00C968D2">
        <w:rPr>
          <w:sz w:val="28"/>
          <w:szCs w:val="28"/>
          <w:lang w:val="sq-AL"/>
        </w:rPr>
        <w:t xml:space="preserve"> posht</w:t>
      </w:r>
      <w:r w:rsidR="00B208D6" w:rsidRPr="00C968D2">
        <w:rPr>
          <w:sz w:val="28"/>
          <w:szCs w:val="28"/>
          <w:lang w:val="sq-AL"/>
        </w:rPr>
        <w:t>ë</w:t>
      </w:r>
      <w:r w:rsidRPr="00C968D2">
        <w:rPr>
          <w:sz w:val="28"/>
          <w:szCs w:val="28"/>
          <w:lang w:val="sq-AL"/>
        </w:rPr>
        <w:t xml:space="preserve"> vijon</w:t>
      </w:r>
      <w:r w:rsidR="00A85FA0" w:rsidRPr="00C968D2">
        <w:rPr>
          <w:sz w:val="28"/>
          <w:szCs w:val="28"/>
          <w:lang w:val="sq-AL"/>
        </w:rPr>
        <w:t>:</w:t>
      </w:r>
    </w:p>
    <w:p w:rsidR="00FF7673" w:rsidRPr="00C968D2" w:rsidRDefault="00FF7673" w:rsidP="00374C90">
      <w:pPr>
        <w:widowControl w:val="0"/>
        <w:autoSpaceDE w:val="0"/>
        <w:autoSpaceDN w:val="0"/>
        <w:adjustRightInd w:val="0"/>
        <w:jc w:val="center"/>
        <w:rPr>
          <w:sz w:val="28"/>
          <w:szCs w:val="28"/>
          <w:lang w:val="sq-AL"/>
        </w:rPr>
      </w:pPr>
    </w:p>
    <w:p w:rsidR="003C69D8" w:rsidRPr="00C968D2" w:rsidRDefault="00374C90" w:rsidP="005807FB">
      <w:pPr>
        <w:widowControl w:val="0"/>
        <w:autoSpaceDE w:val="0"/>
        <w:autoSpaceDN w:val="0"/>
        <w:adjustRightInd w:val="0"/>
        <w:ind w:left="340"/>
        <w:jc w:val="center"/>
        <w:rPr>
          <w:sz w:val="28"/>
          <w:szCs w:val="28"/>
          <w:lang w:val="sq-AL"/>
        </w:rPr>
      </w:pPr>
      <w:r w:rsidRPr="00C968D2">
        <w:rPr>
          <w:sz w:val="28"/>
          <w:szCs w:val="28"/>
          <w:lang w:val="sq-AL"/>
        </w:rPr>
        <w:tab/>
      </w:r>
      <w:r w:rsidR="00541731" w:rsidRPr="00C968D2">
        <w:rPr>
          <w:sz w:val="28"/>
          <w:szCs w:val="28"/>
          <w:lang w:val="sq-AL"/>
        </w:rPr>
        <w:t>“</w:t>
      </w:r>
      <w:r w:rsidR="003C69D8" w:rsidRPr="00C968D2">
        <w:rPr>
          <w:sz w:val="28"/>
          <w:szCs w:val="28"/>
          <w:lang w:val="sq-AL"/>
        </w:rPr>
        <w:t>Neni 10</w:t>
      </w:r>
    </w:p>
    <w:p w:rsidR="003C69D8" w:rsidRPr="00C968D2" w:rsidRDefault="00314822" w:rsidP="005807FB">
      <w:pPr>
        <w:widowControl w:val="0"/>
        <w:autoSpaceDE w:val="0"/>
        <w:autoSpaceDN w:val="0"/>
        <w:adjustRightInd w:val="0"/>
        <w:ind w:left="340"/>
        <w:jc w:val="both"/>
        <w:rPr>
          <w:sz w:val="28"/>
          <w:szCs w:val="28"/>
          <w:lang w:val="sq-AL"/>
        </w:rPr>
      </w:pPr>
      <w:r w:rsidRPr="00C968D2">
        <w:rPr>
          <w:sz w:val="28"/>
          <w:szCs w:val="28"/>
          <w:lang w:val="sq-AL"/>
        </w:rPr>
        <w:t>Deficiti faktik i buxhetit të shtetit, i cili nuk duhet të rezultojë më tepër sesa deficiti i përcaktuar në nenin 1</w:t>
      </w:r>
      <w:r w:rsidR="004162F3" w:rsidRPr="00C968D2">
        <w:rPr>
          <w:sz w:val="28"/>
          <w:szCs w:val="28"/>
          <w:lang w:val="sq-AL"/>
        </w:rPr>
        <w:t>,</w:t>
      </w:r>
      <w:r w:rsidRPr="00C968D2">
        <w:rPr>
          <w:sz w:val="28"/>
          <w:szCs w:val="28"/>
          <w:lang w:val="sq-AL"/>
        </w:rPr>
        <w:t xml:space="preserve"> të këtij ligji, mund të financohet nëpërmjet huamarrjes totale neto nga burime të brendshme dhe të huaja, prej </w:t>
      </w:r>
      <w:r w:rsidR="00F47BCE" w:rsidRPr="00C968D2">
        <w:rPr>
          <w:sz w:val="28"/>
          <w:szCs w:val="28"/>
          <w:lang w:val="sq-AL"/>
        </w:rPr>
        <w:t xml:space="preserve">150 408 </w:t>
      </w:r>
      <w:r w:rsidRPr="00C968D2">
        <w:rPr>
          <w:sz w:val="28"/>
          <w:szCs w:val="28"/>
          <w:lang w:val="sq-AL"/>
        </w:rPr>
        <w:t>milionë lekë</w:t>
      </w:r>
      <w:r w:rsidR="004162F3" w:rsidRPr="00C968D2">
        <w:rPr>
          <w:sz w:val="28"/>
          <w:szCs w:val="28"/>
          <w:lang w:val="sq-AL"/>
        </w:rPr>
        <w:t>sh</w:t>
      </w:r>
      <w:r w:rsidRPr="00C968D2">
        <w:rPr>
          <w:sz w:val="28"/>
          <w:szCs w:val="28"/>
          <w:lang w:val="sq-AL"/>
        </w:rPr>
        <w:t>. Brenda këtij kufiri të huamarrjes totale neto përfshihet edhe emetimi i mundshëm i një eurobondi me vlerë indikative prej 61 890 milion</w:t>
      </w:r>
      <w:r w:rsidR="004162F3" w:rsidRPr="00C968D2">
        <w:rPr>
          <w:sz w:val="28"/>
          <w:szCs w:val="28"/>
          <w:lang w:val="sq-AL"/>
        </w:rPr>
        <w:t>ë</w:t>
      </w:r>
      <w:r w:rsidRPr="00C968D2">
        <w:rPr>
          <w:sz w:val="28"/>
          <w:szCs w:val="28"/>
          <w:lang w:val="sq-AL"/>
        </w:rPr>
        <w:t xml:space="preserve"> lekë</w:t>
      </w:r>
      <w:r w:rsidR="004162F3" w:rsidRPr="00C968D2">
        <w:rPr>
          <w:sz w:val="28"/>
          <w:szCs w:val="28"/>
          <w:lang w:val="sq-AL"/>
        </w:rPr>
        <w:t>sh</w:t>
      </w:r>
      <w:r w:rsidRPr="00C968D2">
        <w:rPr>
          <w:sz w:val="28"/>
          <w:szCs w:val="28"/>
          <w:lang w:val="sq-AL"/>
        </w:rPr>
        <w:t>. Ky kufi i huamarrjes totale neto mund të tejkalohet vetëm në rastet e përcaktuara në nenin 20</w:t>
      </w:r>
      <w:r w:rsidR="004162F3" w:rsidRPr="00C968D2">
        <w:rPr>
          <w:sz w:val="28"/>
          <w:szCs w:val="28"/>
          <w:lang w:val="sq-AL"/>
        </w:rPr>
        <w:t>,</w:t>
      </w:r>
      <w:r w:rsidRPr="00C968D2">
        <w:rPr>
          <w:sz w:val="28"/>
          <w:szCs w:val="28"/>
          <w:lang w:val="sq-AL"/>
        </w:rPr>
        <w:t xml:space="preserve"> të këtij ligji.</w:t>
      </w:r>
    </w:p>
    <w:p w:rsidR="00314822" w:rsidRPr="00C968D2" w:rsidRDefault="00314822" w:rsidP="005807FB">
      <w:pPr>
        <w:widowControl w:val="0"/>
        <w:autoSpaceDE w:val="0"/>
        <w:autoSpaceDN w:val="0"/>
        <w:adjustRightInd w:val="0"/>
        <w:ind w:left="340" w:firstLine="340"/>
        <w:jc w:val="both"/>
        <w:rPr>
          <w:sz w:val="28"/>
          <w:szCs w:val="28"/>
          <w:lang w:val="sq-AL"/>
        </w:rPr>
      </w:pPr>
    </w:p>
    <w:p w:rsidR="00314822" w:rsidRPr="00C968D2" w:rsidRDefault="00314822" w:rsidP="005807FB">
      <w:pPr>
        <w:widowControl w:val="0"/>
        <w:autoSpaceDE w:val="0"/>
        <w:autoSpaceDN w:val="0"/>
        <w:adjustRightInd w:val="0"/>
        <w:ind w:left="340"/>
        <w:jc w:val="both"/>
        <w:rPr>
          <w:sz w:val="28"/>
          <w:szCs w:val="28"/>
          <w:lang w:val="sq-AL"/>
        </w:rPr>
      </w:pPr>
      <w:r w:rsidRPr="00C968D2">
        <w:rPr>
          <w:sz w:val="28"/>
          <w:szCs w:val="28"/>
          <w:lang w:val="sq-AL"/>
        </w:rPr>
        <w:lastRenderedPageBreak/>
        <w:t>Vlera indikative e financimit, nëpërmjet huamarrjes neto nga burime të huaja, është rreth 100 508 milionë lekë, ku përfshihen huamarrjet dhe ripagesat me vlera të përafërta indikative, si më poshtë:</w:t>
      </w:r>
    </w:p>
    <w:p w:rsidR="00314822" w:rsidRPr="00C968D2" w:rsidRDefault="00314822" w:rsidP="005807FB">
      <w:pPr>
        <w:widowControl w:val="0"/>
        <w:numPr>
          <w:ilvl w:val="0"/>
          <w:numId w:val="27"/>
        </w:numPr>
        <w:tabs>
          <w:tab w:val="left" w:pos="0"/>
        </w:tabs>
        <w:autoSpaceDE w:val="0"/>
        <w:autoSpaceDN w:val="0"/>
        <w:adjustRightInd w:val="0"/>
        <w:spacing w:before="120" w:after="120"/>
        <w:ind w:left="1130" w:hanging="270"/>
        <w:jc w:val="both"/>
        <w:rPr>
          <w:sz w:val="28"/>
          <w:szCs w:val="28"/>
          <w:lang w:val="sq-AL"/>
        </w:rPr>
      </w:pPr>
      <w:r w:rsidRPr="00C968D2">
        <w:rPr>
          <w:sz w:val="28"/>
          <w:szCs w:val="28"/>
          <w:lang w:val="sq-AL"/>
        </w:rPr>
        <w:t>Eurobond 61 890 milionë lekë;</w:t>
      </w:r>
    </w:p>
    <w:p w:rsidR="00314822" w:rsidRPr="00C968D2" w:rsidRDefault="00314822" w:rsidP="005807FB">
      <w:pPr>
        <w:widowControl w:val="0"/>
        <w:numPr>
          <w:ilvl w:val="0"/>
          <w:numId w:val="27"/>
        </w:numPr>
        <w:tabs>
          <w:tab w:val="left" w:pos="0"/>
        </w:tabs>
        <w:autoSpaceDE w:val="0"/>
        <w:autoSpaceDN w:val="0"/>
        <w:adjustRightInd w:val="0"/>
        <w:spacing w:before="120" w:after="120"/>
        <w:ind w:left="1130" w:hanging="270"/>
        <w:jc w:val="both"/>
        <w:rPr>
          <w:sz w:val="28"/>
          <w:szCs w:val="28"/>
          <w:lang w:val="sq-AL"/>
        </w:rPr>
      </w:pPr>
      <w:r w:rsidRPr="00C968D2">
        <w:rPr>
          <w:sz w:val="28"/>
          <w:szCs w:val="28"/>
          <w:lang w:val="sq-AL"/>
        </w:rPr>
        <w:t>Huamarrje afatgjata të destinuara për projekte me vlerë rreth 24 178 milionë lekë;</w:t>
      </w:r>
    </w:p>
    <w:p w:rsidR="00314822" w:rsidRPr="00C968D2" w:rsidRDefault="00314822" w:rsidP="005807FB">
      <w:pPr>
        <w:widowControl w:val="0"/>
        <w:numPr>
          <w:ilvl w:val="0"/>
          <w:numId w:val="27"/>
        </w:numPr>
        <w:tabs>
          <w:tab w:val="left" w:pos="0"/>
        </w:tabs>
        <w:autoSpaceDE w:val="0"/>
        <w:autoSpaceDN w:val="0"/>
        <w:adjustRightInd w:val="0"/>
        <w:spacing w:before="120" w:after="120"/>
        <w:ind w:left="1130" w:hanging="270"/>
        <w:jc w:val="both"/>
        <w:rPr>
          <w:sz w:val="28"/>
          <w:szCs w:val="28"/>
          <w:lang w:val="sq-AL"/>
        </w:rPr>
      </w:pPr>
      <w:r w:rsidRPr="00C968D2">
        <w:rPr>
          <w:sz w:val="28"/>
          <w:szCs w:val="28"/>
          <w:lang w:val="sq-AL"/>
        </w:rPr>
        <w:t>Huamarrje në formën “mbështetjeje buxhetore” nga institucione financiare ndërkombëtare me vlerë rreth 55 330 milionë lekë;</w:t>
      </w:r>
    </w:p>
    <w:p w:rsidR="00314822" w:rsidRPr="00C968D2" w:rsidRDefault="00314822" w:rsidP="005807FB">
      <w:pPr>
        <w:widowControl w:val="0"/>
        <w:numPr>
          <w:ilvl w:val="0"/>
          <w:numId w:val="27"/>
        </w:numPr>
        <w:tabs>
          <w:tab w:val="left" w:pos="0"/>
        </w:tabs>
        <w:autoSpaceDE w:val="0"/>
        <w:autoSpaceDN w:val="0"/>
        <w:adjustRightInd w:val="0"/>
        <w:spacing w:before="120" w:after="120"/>
        <w:ind w:left="1130" w:hanging="270"/>
        <w:jc w:val="both"/>
        <w:rPr>
          <w:sz w:val="28"/>
          <w:szCs w:val="28"/>
          <w:lang w:val="sq-AL"/>
        </w:rPr>
      </w:pPr>
      <w:r w:rsidRPr="00C968D2">
        <w:rPr>
          <w:sz w:val="28"/>
          <w:szCs w:val="28"/>
          <w:lang w:val="sq-AL"/>
        </w:rPr>
        <w:t>Ripagesa të principalit me vlerë rreth - 40 890 milionë lekë.</w:t>
      </w:r>
    </w:p>
    <w:p w:rsidR="00314822" w:rsidRPr="00C968D2" w:rsidRDefault="00314822" w:rsidP="005807FB">
      <w:pPr>
        <w:pStyle w:val="BodyTextIndent"/>
        <w:ind w:left="680" w:firstLine="340"/>
        <w:rPr>
          <w:sz w:val="28"/>
          <w:szCs w:val="28"/>
        </w:rPr>
      </w:pPr>
    </w:p>
    <w:p w:rsidR="003C69D8" w:rsidRPr="00C968D2" w:rsidRDefault="003C69D8" w:rsidP="005807FB">
      <w:pPr>
        <w:widowControl w:val="0"/>
        <w:autoSpaceDE w:val="0"/>
        <w:autoSpaceDN w:val="0"/>
        <w:adjustRightInd w:val="0"/>
        <w:ind w:left="340"/>
        <w:jc w:val="both"/>
        <w:rPr>
          <w:sz w:val="28"/>
          <w:szCs w:val="28"/>
          <w:lang w:val="sq-AL"/>
        </w:rPr>
      </w:pPr>
      <w:r w:rsidRPr="00C968D2">
        <w:rPr>
          <w:sz w:val="28"/>
          <w:szCs w:val="28"/>
          <w:lang w:val="sq-AL"/>
        </w:rPr>
        <w:t>Vlera indikative e financimit nëpërmjet përdorimit të gjendjes së akumuluar në llogaritë e fondeve speciale në bankat e nivelit të dytë është rreth 6 000 milion</w:t>
      </w:r>
      <w:r w:rsidR="004162F3" w:rsidRPr="00C968D2">
        <w:rPr>
          <w:sz w:val="28"/>
          <w:szCs w:val="28"/>
          <w:lang w:val="sq-AL"/>
        </w:rPr>
        <w:t>ë</w:t>
      </w:r>
      <w:r w:rsidRPr="00C968D2">
        <w:rPr>
          <w:sz w:val="28"/>
          <w:szCs w:val="28"/>
          <w:lang w:val="sq-AL"/>
        </w:rPr>
        <w:t xml:space="preserve"> lekë.</w:t>
      </w:r>
    </w:p>
    <w:p w:rsidR="005807FB" w:rsidRPr="00C968D2" w:rsidRDefault="005807FB" w:rsidP="005807FB">
      <w:pPr>
        <w:widowControl w:val="0"/>
        <w:autoSpaceDE w:val="0"/>
        <w:autoSpaceDN w:val="0"/>
        <w:adjustRightInd w:val="0"/>
        <w:ind w:left="340"/>
        <w:jc w:val="both"/>
        <w:rPr>
          <w:sz w:val="28"/>
          <w:szCs w:val="28"/>
          <w:lang w:val="sq-AL"/>
        </w:rPr>
      </w:pPr>
    </w:p>
    <w:p w:rsidR="003C69D8" w:rsidRPr="00C968D2" w:rsidRDefault="003C69D8" w:rsidP="00EB73D2">
      <w:pPr>
        <w:autoSpaceDE w:val="0"/>
        <w:autoSpaceDN w:val="0"/>
        <w:ind w:left="340"/>
        <w:jc w:val="both"/>
        <w:rPr>
          <w:sz w:val="22"/>
          <w:szCs w:val="22"/>
          <w:lang w:val="en-US"/>
        </w:rPr>
      </w:pPr>
      <w:r w:rsidRPr="00C968D2">
        <w:rPr>
          <w:sz w:val="28"/>
          <w:szCs w:val="28"/>
          <w:lang w:val="sq-AL"/>
        </w:rPr>
        <w:t xml:space="preserve">Çdo diferencë që mund të rezultojë midis financimit total neto nga burimet e ndryshme të përmendura në këtë nen dhe deficitit faktik të buxhetit të shtetit, në rast teprice akumulohet </w:t>
      </w:r>
      <w:r w:rsidR="00EB73D2" w:rsidRPr="00C968D2">
        <w:rPr>
          <w:sz w:val="28"/>
          <w:szCs w:val="28"/>
          <w:lang w:val="sq-AL"/>
        </w:rPr>
        <w:t xml:space="preserve">në Llogarinë e Unifikuar të Thesarit që mbahet në Bankën e Shqipërisë </w:t>
      </w:r>
      <w:r w:rsidRPr="00C968D2">
        <w:rPr>
          <w:sz w:val="28"/>
          <w:szCs w:val="28"/>
          <w:lang w:val="sq-AL"/>
        </w:rPr>
        <w:t>ose në rast mungese</w:t>
      </w:r>
      <w:r w:rsidR="00EB73D2" w:rsidRPr="00C968D2">
        <w:rPr>
          <w:sz w:val="28"/>
          <w:szCs w:val="28"/>
          <w:lang w:val="sq-AL"/>
        </w:rPr>
        <w:t>,</w:t>
      </w:r>
      <w:r w:rsidRPr="00C968D2">
        <w:rPr>
          <w:sz w:val="28"/>
          <w:szCs w:val="28"/>
          <w:lang w:val="sq-AL"/>
        </w:rPr>
        <w:t xml:space="preserve"> përdoret nga gjendja e kësaj llogarie. </w:t>
      </w:r>
    </w:p>
    <w:p w:rsidR="005807FB" w:rsidRPr="00C968D2" w:rsidRDefault="005807FB" w:rsidP="005807FB">
      <w:pPr>
        <w:widowControl w:val="0"/>
        <w:autoSpaceDE w:val="0"/>
        <w:autoSpaceDN w:val="0"/>
        <w:adjustRightInd w:val="0"/>
        <w:ind w:left="340"/>
        <w:jc w:val="both"/>
        <w:rPr>
          <w:sz w:val="28"/>
          <w:szCs w:val="28"/>
          <w:lang w:val="sq-AL"/>
        </w:rPr>
      </w:pPr>
    </w:p>
    <w:p w:rsidR="003C69D8" w:rsidRPr="00C968D2" w:rsidRDefault="003C69D8" w:rsidP="005807FB">
      <w:pPr>
        <w:widowControl w:val="0"/>
        <w:autoSpaceDE w:val="0"/>
        <w:autoSpaceDN w:val="0"/>
        <w:adjustRightInd w:val="0"/>
        <w:ind w:left="340"/>
        <w:jc w:val="both"/>
        <w:rPr>
          <w:sz w:val="28"/>
          <w:szCs w:val="28"/>
          <w:lang w:val="sq-AL"/>
        </w:rPr>
      </w:pPr>
      <w:r w:rsidRPr="00C968D2">
        <w:rPr>
          <w:sz w:val="28"/>
          <w:szCs w:val="28"/>
          <w:lang w:val="sq-AL"/>
        </w:rPr>
        <w:t xml:space="preserve">Të ardhurat nga privatizimi, që mund të krijohen gjatë vitit 2021, përdoren jo më pak se 50 për qind për uljen e kufirit të huamarrjes neto nga burime të brendshme dhe pjesa tjetër përdoret me vendim të Këshillit të Ministrave për rritjen e kufirit të shpenzimeve kapitale, e cila, automatikisht, rrit me të njëjtën masë kufirin e deficitit të buxhetit të shtetit, të përcaktuar </w:t>
      </w:r>
      <w:r w:rsidR="005807FB" w:rsidRPr="00C968D2">
        <w:rPr>
          <w:sz w:val="28"/>
          <w:szCs w:val="28"/>
          <w:lang w:val="sq-AL"/>
        </w:rPr>
        <w:t>në nenet</w:t>
      </w:r>
      <w:r w:rsidRPr="00C968D2">
        <w:rPr>
          <w:sz w:val="28"/>
          <w:szCs w:val="28"/>
          <w:lang w:val="sq-AL"/>
        </w:rPr>
        <w:t xml:space="preserve"> 1 dhe 2</w:t>
      </w:r>
      <w:r w:rsidR="005807FB" w:rsidRPr="00C968D2">
        <w:rPr>
          <w:sz w:val="28"/>
          <w:szCs w:val="28"/>
          <w:lang w:val="sq-AL"/>
        </w:rPr>
        <w:t>,</w:t>
      </w:r>
      <w:r w:rsidRPr="00C968D2">
        <w:rPr>
          <w:sz w:val="28"/>
          <w:szCs w:val="28"/>
          <w:lang w:val="sq-AL"/>
        </w:rPr>
        <w:t xml:space="preserve"> të këtij ligji.</w:t>
      </w:r>
      <w:r w:rsidR="005807FB" w:rsidRPr="00C968D2">
        <w:rPr>
          <w:sz w:val="28"/>
          <w:szCs w:val="28"/>
          <w:lang w:val="sq-AL"/>
        </w:rPr>
        <w:t>”.</w:t>
      </w:r>
    </w:p>
    <w:p w:rsidR="003C69D8" w:rsidRPr="00C968D2" w:rsidRDefault="003C69D8" w:rsidP="003C69D8">
      <w:pPr>
        <w:pStyle w:val="BodyTextIndent"/>
        <w:ind w:firstLine="0"/>
        <w:rPr>
          <w:sz w:val="28"/>
          <w:szCs w:val="28"/>
        </w:rPr>
      </w:pPr>
    </w:p>
    <w:p w:rsidR="00C96703" w:rsidRPr="00C968D2" w:rsidRDefault="00C96703" w:rsidP="003C69D8">
      <w:pPr>
        <w:pStyle w:val="BodyTextIndent"/>
        <w:ind w:firstLine="0"/>
        <w:rPr>
          <w:sz w:val="28"/>
          <w:szCs w:val="28"/>
        </w:rPr>
      </w:pPr>
    </w:p>
    <w:p w:rsidR="00DE2362" w:rsidRPr="00C968D2" w:rsidRDefault="00A85FA0" w:rsidP="00DE2362">
      <w:pPr>
        <w:widowControl w:val="0"/>
        <w:autoSpaceDE w:val="0"/>
        <w:autoSpaceDN w:val="0"/>
        <w:adjustRightInd w:val="0"/>
        <w:jc w:val="center"/>
        <w:rPr>
          <w:b/>
          <w:sz w:val="28"/>
          <w:szCs w:val="28"/>
          <w:lang w:val="sq-AL"/>
        </w:rPr>
      </w:pPr>
      <w:r w:rsidRPr="00C968D2">
        <w:rPr>
          <w:b/>
          <w:sz w:val="28"/>
          <w:szCs w:val="28"/>
          <w:lang w:val="sq-AL"/>
        </w:rPr>
        <w:t xml:space="preserve">Neni </w:t>
      </w:r>
      <w:r w:rsidR="00FF7673" w:rsidRPr="00C968D2">
        <w:rPr>
          <w:b/>
          <w:sz w:val="28"/>
          <w:szCs w:val="28"/>
          <w:lang w:val="sq-AL"/>
        </w:rPr>
        <w:t>4</w:t>
      </w:r>
    </w:p>
    <w:p w:rsidR="00DE2362" w:rsidRPr="00C968D2" w:rsidRDefault="00FF7673" w:rsidP="00DE2362">
      <w:pPr>
        <w:rPr>
          <w:sz w:val="28"/>
          <w:szCs w:val="28"/>
          <w:lang w:val="sq-AL"/>
        </w:rPr>
      </w:pPr>
      <w:r w:rsidRPr="00C968D2">
        <w:rPr>
          <w:sz w:val="28"/>
          <w:szCs w:val="28"/>
          <w:lang w:val="sq-AL"/>
        </w:rPr>
        <w:t>N</w:t>
      </w:r>
      <w:r w:rsidR="00B208D6" w:rsidRPr="00C968D2">
        <w:rPr>
          <w:sz w:val="28"/>
          <w:szCs w:val="28"/>
          <w:lang w:val="sq-AL"/>
        </w:rPr>
        <w:t>ë</w:t>
      </w:r>
      <w:r w:rsidRPr="00C968D2">
        <w:rPr>
          <w:sz w:val="28"/>
          <w:szCs w:val="28"/>
          <w:lang w:val="sq-AL"/>
        </w:rPr>
        <w:t xml:space="preserve"> nenin</w:t>
      </w:r>
      <w:r w:rsidR="00831C20" w:rsidRPr="00C968D2">
        <w:rPr>
          <w:sz w:val="28"/>
          <w:szCs w:val="28"/>
          <w:lang w:val="sq-AL"/>
        </w:rPr>
        <w:t xml:space="preserve"> 11</w:t>
      </w:r>
      <w:r w:rsidR="00A85FA0" w:rsidRPr="00C968D2">
        <w:rPr>
          <w:sz w:val="28"/>
          <w:szCs w:val="28"/>
          <w:lang w:val="sq-AL"/>
        </w:rPr>
        <w:t xml:space="preserve"> </w:t>
      </w:r>
      <w:r w:rsidRPr="00C968D2">
        <w:rPr>
          <w:sz w:val="28"/>
          <w:szCs w:val="28"/>
          <w:lang w:val="sq-AL"/>
        </w:rPr>
        <w:t>b</w:t>
      </w:r>
      <w:r w:rsidR="00B208D6" w:rsidRPr="00C968D2">
        <w:rPr>
          <w:sz w:val="28"/>
          <w:szCs w:val="28"/>
          <w:lang w:val="sq-AL"/>
        </w:rPr>
        <w:t>ë</w:t>
      </w:r>
      <w:r w:rsidRPr="00C968D2">
        <w:rPr>
          <w:sz w:val="28"/>
          <w:szCs w:val="28"/>
          <w:lang w:val="sq-AL"/>
        </w:rPr>
        <w:t>hen k</w:t>
      </w:r>
      <w:r w:rsidR="00B208D6" w:rsidRPr="00C968D2">
        <w:rPr>
          <w:sz w:val="28"/>
          <w:szCs w:val="28"/>
          <w:lang w:val="sq-AL"/>
        </w:rPr>
        <w:t>ë</w:t>
      </w:r>
      <w:r w:rsidRPr="00C968D2">
        <w:rPr>
          <w:sz w:val="28"/>
          <w:szCs w:val="28"/>
          <w:lang w:val="sq-AL"/>
        </w:rPr>
        <w:t>to ndryshime</w:t>
      </w:r>
      <w:r w:rsidR="00DE3089" w:rsidRPr="00C968D2">
        <w:rPr>
          <w:sz w:val="28"/>
          <w:szCs w:val="28"/>
          <w:lang w:val="sq-AL"/>
        </w:rPr>
        <w:t>:</w:t>
      </w:r>
    </w:p>
    <w:p w:rsidR="00A85FA0" w:rsidRPr="00C968D2" w:rsidRDefault="00A85FA0" w:rsidP="00DE2362">
      <w:pPr>
        <w:rPr>
          <w:sz w:val="28"/>
          <w:szCs w:val="28"/>
          <w:lang w:val="sq-AL"/>
        </w:rPr>
      </w:pPr>
    </w:p>
    <w:p w:rsidR="008A61CA" w:rsidRPr="00C968D2" w:rsidRDefault="00FF7673" w:rsidP="00DE2362">
      <w:pPr>
        <w:pStyle w:val="ListParagraph"/>
        <w:numPr>
          <w:ilvl w:val="0"/>
          <w:numId w:val="24"/>
        </w:numPr>
        <w:ind w:left="360" w:hanging="270"/>
        <w:jc w:val="both"/>
        <w:rPr>
          <w:sz w:val="28"/>
          <w:szCs w:val="28"/>
          <w:lang w:val="sq-AL"/>
        </w:rPr>
      </w:pPr>
      <w:r w:rsidRPr="00C968D2">
        <w:rPr>
          <w:sz w:val="28"/>
          <w:szCs w:val="28"/>
          <w:lang w:val="sq-AL"/>
        </w:rPr>
        <w:t>N</w:t>
      </w:r>
      <w:r w:rsidR="00B208D6" w:rsidRPr="00C968D2">
        <w:rPr>
          <w:sz w:val="28"/>
          <w:szCs w:val="28"/>
          <w:lang w:val="sq-AL"/>
        </w:rPr>
        <w:t>ë</w:t>
      </w:r>
      <w:r w:rsidRPr="00C968D2">
        <w:rPr>
          <w:sz w:val="28"/>
          <w:szCs w:val="28"/>
          <w:lang w:val="sq-AL"/>
        </w:rPr>
        <w:t xml:space="preserve"> n</w:t>
      </w:r>
      <w:r w:rsidR="00B208D6" w:rsidRPr="00C968D2">
        <w:rPr>
          <w:sz w:val="28"/>
          <w:szCs w:val="28"/>
          <w:lang w:val="sq-AL"/>
        </w:rPr>
        <w:t>ë</w:t>
      </w:r>
      <w:r w:rsidRPr="00C968D2">
        <w:rPr>
          <w:sz w:val="28"/>
          <w:szCs w:val="28"/>
          <w:lang w:val="sq-AL"/>
        </w:rPr>
        <w:t>n</w:t>
      </w:r>
      <w:r w:rsidR="004162F3" w:rsidRPr="00C968D2">
        <w:rPr>
          <w:sz w:val="28"/>
          <w:szCs w:val="28"/>
          <w:lang w:val="sq-AL"/>
        </w:rPr>
        <w:t>n</w:t>
      </w:r>
      <w:r w:rsidRPr="00C968D2">
        <w:rPr>
          <w:sz w:val="28"/>
          <w:szCs w:val="28"/>
          <w:lang w:val="sq-AL"/>
        </w:rPr>
        <w:t>darjen “ - shpenzime</w:t>
      </w:r>
      <w:r w:rsidR="008A61CA" w:rsidRPr="00C968D2">
        <w:rPr>
          <w:sz w:val="28"/>
          <w:szCs w:val="28"/>
          <w:lang w:val="sq-AL"/>
        </w:rPr>
        <w:t xml:space="preserve"> t</w:t>
      </w:r>
      <w:r w:rsidR="009869A6" w:rsidRPr="00C968D2">
        <w:rPr>
          <w:sz w:val="28"/>
          <w:szCs w:val="28"/>
          <w:lang w:val="sq-AL"/>
        </w:rPr>
        <w:t>ë</w:t>
      </w:r>
      <w:r w:rsidRPr="00C968D2">
        <w:rPr>
          <w:sz w:val="28"/>
          <w:szCs w:val="28"/>
          <w:lang w:val="sq-AL"/>
        </w:rPr>
        <w:t xml:space="preserve"> buxhetit qendror</w:t>
      </w:r>
      <w:r w:rsidR="004162F3" w:rsidRPr="00C968D2">
        <w:rPr>
          <w:sz w:val="28"/>
          <w:szCs w:val="28"/>
          <w:lang w:val="sq-AL"/>
        </w:rPr>
        <w:t xml:space="preserve"> </w:t>
      </w:r>
      <w:r w:rsidRPr="00C968D2">
        <w:rPr>
          <w:sz w:val="28"/>
          <w:szCs w:val="28"/>
          <w:lang w:val="sq-AL"/>
        </w:rPr>
        <w:t xml:space="preserve">...” shifra </w:t>
      </w:r>
      <w:r w:rsidR="002B2773" w:rsidRPr="00C968D2">
        <w:rPr>
          <w:sz w:val="28"/>
          <w:szCs w:val="28"/>
          <w:lang w:val="sq-AL"/>
        </w:rPr>
        <w:t xml:space="preserve"> </w:t>
      </w:r>
      <w:r w:rsidR="003056D8" w:rsidRPr="00C968D2">
        <w:rPr>
          <w:sz w:val="28"/>
          <w:szCs w:val="28"/>
          <w:lang w:val="sq-AL"/>
        </w:rPr>
        <w:t>459 940</w:t>
      </w:r>
      <w:r w:rsidR="008A61CA" w:rsidRPr="00C968D2">
        <w:rPr>
          <w:sz w:val="28"/>
          <w:szCs w:val="28"/>
          <w:lang w:val="sq-AL"/>
        </w:rPr>
        <w:t xml:space="preserve"> milion</w:t>
      </w:r>
      <w:r w:rsidR="009869A6" w:rsidRPr="00C968D2">
        <w:rPr>
          <w:sz w:val="28"/>
          <w:szCs w:val="28"/>
          <w:lang w:val="sq-AL"/>
        </w:rPr>
        <w:t>ë</w:t>
      </w:r>
      <w:r w:rsidR="008A61CA" w:rsidRPr="00C968D2">
        <w:rPr>
          <w:sz w:val="28"/>
          <w:szCs w:val="28"/>
          <w:lang w:val="sq-AL"/>
        </w:rPr>
        <w:t xml:space="preserve"> lek</w:t>
      </w:r>
      <w:r w:rsidR="009869A6" w:rsidRPr="00C968D2">
        <w:rPr>
          <w:sz w:val="28"/>
          <w:szCs w:val="28"/>
          <w:lang w:val="sq-AL"/>
        </w:rPr>
        <w:t>ë</w:t>
      </w:r>
      <w:r w:rsidRPr="00C968D2">
        <w:rPr>
          <w:sz w:val="28"/>
          <w:szCs w:val="28"/>
          <w:lang w:val="sq-AL"/>
        </w:rPr>
        <w:t>” z</w:t>
      </w:r>
      <w:r w:rsidR="00B208D6" w:rsidRPr="00C968D2">
        <w:rPr>
          <w:sz w:val="28"/>
          <w:szCs w:val="28"/>
          <w:lang w:val="sq-AL"/>
        </w:rPr>
        <w:t>ë</w:t>
      </w:r>
      <w:r w:rsidRPr="00C968D2">
        <w:rPr>
          <w:sz w:val="28"/>
          <w:szCs w:val="28"/>
          <w:lang w:val="sq-AL"/>
        </w:rPr>
        <w:t>vend</w:t>
      </w:r>
      <w:r w:rsidR="00B208D6" w:rsidRPr="00C968D2">
        <w:rPr>
          <w:sz w:val="28"/>
          <w:szCs w:val="28"/>
          <w:lang w:val="sq-AL"/>
        </w:rPr>
        <w:t>ë</w:t>
      </w:r>
      <w:r w:rsidRPr="00C968D2">
        <w:rPr>
          <w:sz w:val="28"/>
          <w:szCs w:val="28"/>
          <w:lang w:val="sq-AL"/>
        </w:rPr>
        <w:t xml:space="preserve">sohet me </w:t>
      </w:r>
      <w:r w:rsidR="00B208D6" w:rsidRPr="00C968D2">
        <w:rPr>
          <w:sz w:val="28"/>
          <w:szCs w:val="28"/>
          <w:lang w:val="sq-AL"/>
        </w:rPr>
        <w:t>“...</w:t>
      </w:r>
      <w:r w:rsidR="008A61CA" w:rsidRPr="00C968D2">
        <w:rPr>
          <w:sz w:val="28"/>
          <w:szCs w:val="28"/>
          <w:lang w:val="sq-AL"/>
        </w:rPr>
        <w:t xml:space="preserve"> </w:t>
      </w:r>
      <w:r w:rsidR="003056D8" w:rsidRPr="00C968D2">
        <w:rPr>
          <w:sz w:val="28"/>
          <w:szCs w:val="28"/>
          <w:lang w:val="sq-AL"/>
        </w:rPr>
        <w:t>469 788</w:t>
      </w:r>
      <w:r w:rsidR="008A61CA" w:rsidRPr="00C968D2">
        <w:rPr>
          <w:sz w:val="28"/>
          <w:szCs w:val="28"/>
          <w:lang w:val="sq-AL"/>
        </w:rPr>
        <w:t xml:space="preserve"> milion</w:t>
      </w:r>
      <w:r w:rsidR="009869A6" w:rsidRPr="00C968D2">
        <w:rPr>
          <w:sz w:val="28"/>
          <w:szCs w:val="28"/>
          <w:lang w:val="sq-AL"/>
        </w:rPr>
        <w:t>ë</w:t>
      </w:r>
      <w:r w:rsidR="008A61CA" w:rsidRPr="00C968D2">
        <w:rPr>
          <w:sz w:val="28"/>
          <w:szCs w:val="28"/>
          <w:lang w:val="sq-AL"/>
        </w:rPr>
        <w:t xml:space="preserve"> lek</w:t>
      </w:r>
      <w:r w:rsidR="009869A6" w:rsidRPr="00C968D2">
        <w:rPr>
          <w:sz w:val="28"/>
          <w:szCs w:val="28"/>
          <w:lang w:val="sq-AL"/>
        </w:rPr>
        <w:t>ë</w:t>
      </w:r>
      <w:r w:rsidR="00B208D6" w:rsidRPr="00C968D2">
        <w:rPr>
          <w:sz w:val="28"/>
          <w:szCs w:val="28"/>
          <w:lang w:val="sq-AL"/>
        </w:rPr>
        <w:t>”.</w:t>
      </w:r>
    </w:p>
    <w:p w:rsidR="00B208D6" w:rsidRPr="00C968D2" w:rsidRDefault="00B208D6" w:rsidP="00B208D6">
      <w:pPr>
        <w:pStyle w:val="ListParagraph"/>
        <w:ind w:left="360"/>
        <w:jc w:val="both"/>
        <w:rPr>
          <w:sz w:val="28"/>
          <w:szCs w:val="28"/>
          <w:lang w:val="sq-AL"/>
        </w:rPr>
      </w:pPr>
    </w:p>
    <w:p w:rsidR="00DE2362" w:rsidRPr="00C968D2" w:rsidRDefault="00DE2362" w:rsidP="00DE2362">
      <w:pPr>
        <w:pStyle w:val="ListParagraph"/>
        <w:numPr>
          <w:ilvl w:val="0"/>
          <w:numId w:val="24"/>
        </w:numPr>
        <w:ind w:left="360" w:hanging="270"/>
        <w:jc w:val="both"/>
        <w:rPr>
          <w:sz w:val="28"/>
          <w:szCs w:val="28"/>
          <w:lang w:val="sq-AL"/>
        </w:rPr>
      </w:pPr>
      <w:r w:rsidRPr="00C968D2">
        <w:rPr>
          <w:sz w:val="28"/>
          <w:szCs w:val="28"/>
          <w:lang w:val="sq-AL"/>
        </w:rPr>
        <w:t xml:space="preserve">Në nënndarjen “ – Fondi rezervë i buxhetit ...”  shifra “... </w:t>
      </w:r>
      <w:r w:rsidR="00BF6866" w:rsidRPr="00C968D2">
        <w:rPr>
          <w:sz w:val="28"/>
          <w:szCs w:val="28"/>
          <w:lang w:val="sq-AL"/>
        </w:rPr>
        <w:t>6</w:t>
      </w:r>
      <w:r w:rsidR="002B2773" w:rsidRPr="00C968D2">
        <w:rPr>
          <w:sz w:val="28"/>
          <w:szCs w:val="28"/>
          <w:lang w:val="sq-AL"/>
        </w:rPr>
        <w:t xml:space="preserve"> 000 </w:t>
      </w:r>
      <w:r w:rsidRPr="00C968D2">
        <w:rPr>
          <w:sz w:val="28"/>
          <w:szCs w:val="28"/>
          <w:lang w:val="sq-AL"/>
        </w:rPr>
        <w:t xml:space="preserve">milionë lekë” zëvendësohet me “... </w:t>
      </w:r>
      <w:r w:rsidR="00BF6866" w:rsidRPr="00C968D2">
        <w:rPr>
          <w:sz w:val="28"/>
          <w:szCs w:val="28"/>
          <w:lang w:val="sq-AL"/>
        </w:rPr>
        <w:t>8</w:t>
      </w:r>
      <w:r w:rsidRPr="00C968D2">
        <w:rPr>
          <w:sz w:val="28"/>
          <w:szCs w:val="28"/>
          <w:lang w:val="sq-AL"/>
        </w:rPr>
        <w:t xml:space="preserve"> 000 milionë lekë”.</w:t>
      </w:r>
    </w:p>
    <w:p w:rsidR="00B208D6" w:rsidRPr="00C968D2" w:rsidRDefault="00B208D6" w:rsidP="00B208D6">
      <w:pPr>
        <w:pStyle w:val="ListParagraph"/>
        <w:ind w:left="360"/>
        <w:jc w:val="both"/>
        <w:rPr>
          <w:sz w:val="28"/>
          <w:szCs w:val="28"/>
          <w:lang w:val="sq-AL"/>
        </w:rPr>
      </w:pPr>
    </w:p>
    <w:p w:rsidR="00DE2362" w:rsidRPr="00C968D2" w:rsidRDefault="00DE2362" w:rsidP="00DE2362">
      <w:pPr>
        <w:pStyle w:val="ListParagraph"/>
        <w:numPr>
          <w:ilvl w:val="0"/>
          <w:numId w:val="24"/>
        </w:numPr>
        <w:ind w:left="360" w:hanging="270"/>
        <w:jc w:val="both"/>
        <w:rPr>
          <w:sz w:val="28"/>
          <w:szCs w:val="28"/>
          <w:lang w:val="sq-AL"/>
        </w:rPr>
      </w:pPr>
      <w:r w:rsidRPr="00C968D2">
        <w:rPr>
          <w:sz w:val="28"/>
          <w:szCs w:val="28"/>
          <w:lang w:val="sq-AL"/>
        </w:rPr>
        <w:t>Tabela</w:t>
      </w:r>
      <w:r w:rsidR="00A07E66" w:rsidRPr="00C968D2">
        <w:rPr>
          <w:sz w:val="28"/>
          <w:szCs w:val="28"/>
          <w:lang w:val="sq-AL"/>
        </w:rPr>
        <w:t>t</w:t>
      </w:r>
      <w:r w:rsidRPr="00C968D2">
        <w:rPr>
          <w:sz w:val="28"/>
          <w:szCs w:val="28"/>
          <w:lang w:val="sq-AL"/>
        </w:rPr>
        <w:t xml:space="preserve"> </w:t>
      </w:r>
      <w:r w:rsidR="00721DB5" w:rsidRPr="00C968D2">
        <w:rPr>
          <w:sz w:val="28"/>
          <w:szCs w:val="28"/>
          <w:lang w:val="sq-AL"/>
        </w:rPr>
        <w:t xml:space="preserve">1 dhe </w:t>
      </w:r>
      <w:r w:rsidR="004162F3" w:rsidRPr="00C968D2">
        <w:rPr>
          <w:sz w:val="28"/>
          <w:szCs w:val="28"/>
          <w:lang w:val="sq-AL"/>
        </w:rPr>
        <w:t>4, që përmenden</w:t>
      </w:r>
      <w:r w:rsidRPr="00C968D2">
        <w:rPr>
          <w:sz w:val="28"/>
          <w:szCs w:val="28"/>
          <w:lang w:val="sq-AL"/>
        </w:rPr>
        <w:t xml:space="preserve"> në </w:t>
      </w:r>
      <w:r w:rsidR="004162F3" w:rsidRPr="00C968D2">
        <w:rPr>
          <w:sz w:val="28"/>
          <w:szCs w:val="28"/>
          <w:lang w:val="sq-AL"/>
        </w:rPr>
        <w:t>këtë nen, zëvendësohen</w:t>
      </w:r>
      <w:r w:rsidRPr="00C968D2">
        <w:rPr>
          <w:sz w:val="28"/>
          <w:szCs w:val="28"/>
          <w:lang w:val="sq-AL"/>
        </w:rPr>
        <w:t xml:space="preserve"> me tabelë</w:t>
      </w:r>
      <w:r w:rsidR="00A85FA0" w:rsidRPr="00C968D2">
        <w:rPr>
          <w:sz w:val="28"/>
          <w:szCs w:val="28"/>
          <w:lang w:val="sq-AL"/>
        </w:rPr>
        <w:t>n 4 dhe 1</w:t>
      </w:r>
      <w:r w:rsidR="004162F3" w:rsidRPr="00C968D2">
        <w:rPr>
          <w:sz w:val="28"/>
          <w:szCs w:val="28"/>
          <w:lang w:val="sq-AL"/>
        </w:rPr>
        <w:t>,</w:t>
      </w:r>
      <w:r w:rsidR="00A85FA0" w:rsidRPr="00C968D2">
        <w:rPr>
          <w:sz w:val="28"/>
          <w:szCs w:val="28"/>
          <w:lang w:val="sq-AL"/>
        </w:rPr>
        <w:t xml:space="preserve"> </w:t>
      </w:r>
      <w:r w:rsidRPr="00C968D2">
        <w:rPr>
          <w:sz w:val="28"/>
          <w:szCs w:val="28"/>
          <w:lang w:val="sq-AL"/>
        </w:rPr>
        <w:t>që i bashkëlidhen këtij akti normativ.</w:t>
      </w:r>
    </w:p>
    <w:p w:rsidR="008A61CA" w:rsidRPr="00C968D2" w:rsidRDefault="008A61CA" w:rsidP="00DE2362">
      <w:pPr>
        <w:pStyle w:val="ListParagraph"/>
        <w:ind w:left="0"/>
        <w:rPr>
          <w:sz w:val="28"/>
          <w:szCs w:val="28"/>
          <w:lang w:val="sq-AL"/>
        </w:rPr>
      </w:pPr>
    </w:p>
    <w:p w:rsidR="00F47BCE" w:rsidRPr="00C968D2" w:rsidRDefault="00F47BCE" w:rsidP="003C69D8">
      <w:pPr>
        <w:pStyle w:val="ListParagraph"/>
        <w:ind w:left="0"/>
        <w:jc w:val="center"/>
        <w:rPr>
          <w:b/>
          <w:sz w:val="28"/>
          <w:szCs w:val="28"/>
          <w:lang w:val="sq-AL"/>
        </w:rPr>
      </w:pPr>
    </w:p>
    <w:p w:rsidR="00C96703" w:rsidRPr="00C968D2" w:rsidRDefault="00C96703" w:rsidP="003C69D8">
      <w:pPr>
        <w:pStyle w:val="ListParagraph"/>
        <w:ind w:left="0"/>
        <w:jc w:val="center"/>
        <w:rPr>
          <w:b/>
          <w:sz w:val="28"/>
          <w:szCs w:val="28"/>
          <w:lang w:val="sq-AL"/>
        </w:rPr>
      </w:pPr>
    </w:p>
    <w:p w:rsidR="00F47BCE" w:rsidRPr="00C968D2" w:rsidRDefault="00F47BCE" w:rsidP="003C69D8">
      <w:pPr>
        <w:pStyle w:val="ListParagraph"/>
        <w:ind w:left="0"/>
        <w:jc w:val="center"/>
        <w:rPr>
          <w:b/>
          <w:sz w:val="28"/>
          <w:szCs w:val="28"/>
          <w:lang w:val="sq-AL"/>
        </w:rPr>
      </w:pPr>
    </w:p>
    <w:p w:rsidR="003C69D8" w:rsidRPr="00C968D2" w:rsidRDefault="003C69D8" w:rsidP="003C69D8">
      <w:pPr>
        <w:pStyle w:val="ListParagraph"/>
        <w:ind w:left="0"/>
        <w:jc w:val="center"/>
        <w:rPr>
          <w:b/>
          <w:sz w:val="28"/>
          <w:szCs w:val="28"/>
          <w:lang w:val="sq-AL"/>
        </w:rPr>
      </w:pPr>
      <w:r w:rsidRPr="00C968D2">
        <w:rPr>
          <w:b/>
          <w:sz w:val="28"/>
          <w:szCs w:val="28"/>
          <w:lang w:val="sq-AL"/>
        </w:rPr>
        <w:lastRenderedPageBreak/>
        <w:t>Neni 5</w:t>
      </w:r>
    </w:p>
    <w:p w:rsidR="008A3707" w:rsidRPr="00C968D2" w:rsidRDefault="003C69D8" w:rsidP="003C69D8">
      <w:pPr>
        <w:pStyle w:val="ListParagraph"/>
        <w:ind w:left="0"/>
        <w:rPr>
          <w:sz w:val="28"/>
          <w:szCs w:val="28"/>
          <w:lang w:val="sq-AL"/>
        </w:rPr>
      </w:pPr>
      <w:r w:rsidRPr="00C968D2">
        <w:rPr>
          <w:sz w:val="28"/>
          <w:szCs w:val="28"/>
          <w:lang w:val="sq-AL"/>
        </w:rPr>
        <w:t>N</w:t>
      </w:r>
      <w:r w:rsidR="00795E0E" w:rsidRPr="00C968D2">
        <w:rPr>
          <w:sz w:val="28"/>
          <w:szCs w:val="28"/>
          <w:lang w:val="sq-AL"/>
        </w:rPr>
        <w:t>ë</w:t>
      </w:r>
      <w:r w:rsidRPr="00C968D2">
        <w:rPr>
          <w:sz w:val="28"/>
          <w:szCs w:val="28"/>
          <w:lang w:val="sq-AL"/>
        </w:rPr>
        <w:t xml:space="preserve"> nenin 12 </w:t>
      </w:r>
      <w:r w:rsidR="008A3707" w:rsidRPr="00C968D2">
        <w:rPr>
          <w:sz w:val="28"/>
          <w:szCs w:val="28"/>
          <w:lang w:val="sq-AL"/>
        </w:rPr>
        <w:t>b</w:t>
      </w:r>
      <w:r w:rsidR="00795E0E" w:rsidRPr="00C968D2">
        <w:rPr>
          <w:sz w:val="28"/>
          <w:szCs w:val="28"/>
          <w:lang w:val="sq-AL"/>
        </w:rPr>
        <w:t>ë</w:t>
      </w:r>
      <w:r w:rsidR="008A3707" w:rsidRPr="00C968D2">
        <w:rPr>
          <w:sz w:val="28"/>
          <w:szCs w:val="28"/>
          <w:lang w:val="sq-AL"/>
        </w:rPr>
        <w:t>hen k</w:t>
      </w:r>
      <w:r w:rsidR="00795E0E" w:rsidRPr="00C968D2">
        <w:rPr>
          <w:sz w:val="28"/>
          <w:szCs w:val="28"/>
          <w:lang w:val="sq-AL"/>
        </w:rPr>
        <w:t>ë</w:t>
      </w:r>
      <w:r w:rsidR="008A3707" w:rsidRPr="00C968D2">
        <w:rPr>
          <w:sz w:val="28"/>
          <w:szCs w:val="28"/>
          <w:lang w:val="sq-AL"/>
        </w:rPr>
        <w:t>to ndryshime:</w:t>
      </w:r>
    </w:p>
    <w:p w:rsidR="008A3707" w:rsidRPr="00C968D2" w:rsidRDefault="008A3707" w:rsidP="003C69D8">
      <w:pPr>
        <w:pStyle w:val="ListParagraph"/>
        <w:ind w:left="0"/>
        <w:rPr>
          <w:sz w:val="28"/>
          <w:szCs w:val="28"/>
          <w:lang w:val="sq-AL"/>
        </w:rPr>
      </w:pPr>
    </w:p>
    <w:p w:rsidR="005807FB" w:rsidRPr="00C968D2" w:rsidRDefault="008A3707" w:rsidP="008A3707">
      <w:pPr>
        <w:pStyle w:val="ListParagraph"/>
        <w:numPr>
          <w:ilvl w:val="0"/>
          <w:numId w:val="29"/>
        </w:numPr>
        <w:rPr>
          <w:sz w:val="28"/>
          <w:szCs w:val="28"/>
          <w:lang w:val="sq-AL"/>
        </w:rPr>
      </w:pPr>
      <w:r w:rsidRPr="00C968D2">
        <w:rPr>
          <w:sz w:val="28"/>
          <w:szCs w:val="28"/>
          <w:lang w:val="sq-AL"/>
        </w:rPr>
        <w:t>N</w:t>
      </w:r>
      <w:r w:rsidR="00795E0E" w:rsidRPr="00C968D2">
        <w:rPr>
          <w:sz w:val="28"/>
          <w:szCs w:val="28"/>
          <w:lang w:val="sq-AL"/>
        </w:rPr>
        <w:t>ë</w:t>
      </w:r>
      <w:r w:rsidRPr="00C968D2">
        <w:rPr>
          <w:sz w:val="28"/>
          <w:szCs w:val="28"/>
          <w:lang w:val="sq-AL"/>
        </w:rPr>
        <w:t xml:space="preserve"> paragrafin e par</w:t>
      </w:r>
      <w:r w:rsidR="00795E0E" w:rsidRPr="00C968D2">
        <w:rPr>
          <w:sz w:val="28"/>
          <w:szCs w:val="28"/>
          <w:lang w:val="sq-AL"/>
        </w:rPr>
        <w:t>ë</w:t>
      </w:r>
      <w:r w:rsidR="00D32913" w:rsidRPr="00C968D2">
        <w:rPr>
          <w:sz w:val="28"/>
          <w:szCs w:val="28"/>
          <w:lang w:val="sq-AL"/>
        </w:rPr>
        <w:t>,</w:t>
      </w:r>
      <w:r w:rsidRPr="00C968D2">
        <w:rPr>
          <w:sz w:val="28"/>
          <w:szCs w:val="28"/>
          <w:lang w:val="sq-AL"/>
        </w:rPr>
        <w:t xml:space="preserve"> </w:t>
      </w:r>
      <w:r w:rsidR="003C69D8" w:rsidRPr="00C968D2">
        <w:rPr>
          <w:sz w:val="28"/>
          <w:szCs w:val="28"/>
          <w:lang w:val="sq-AL"/>
        </w:rPr>
        <w:t>numri i punonj</w:t>
      </w:r>
      <w:r w:rsidR="00795E0E" w:rsidRPr="00C968D2">
        <w:rPr>
          <w:sz w:val="28"/>
          <w:szCs w:val="28"/>
          <w:lang w:val="sq-AL"/>
        </w:rPr>
        <w:t>ë</w:t>
      </w:r>
      <w:r w:rsidR="003C69D8" w:rsidRPr="00C968D2">
        <w:rPr>
          <w:sz w:val="28"/>
          <w:szCs w:val="28"/>
          <w:lang w:val="sq-AL"/>
        </w:rPr>
        <w:t>sve b</w:t>
      </w:r>
      <w:r w:rsidR="00795E0E" w:rsidRPr="00C968D2">
        <w:rPr>
          <w:sz w:val="28"/>
          <w:szCs w:val="28"/>
          <w:lang w:val="sq-AL"/>
        </w:rPr>
        <w:t>ë</w:t>
      </w:r>
      <w:r w:rsidR="003C69D8" w:rsidRPr="00C968D2">
        <w:rPr>
          <w:sz w:val="28"/>
          <w:szCs w:val="28"/>
          <w:lang w:val="sq-AL"/>
        </w:rPr>
        <w:t>het</w:t>
      </w:r>
      <w:r w:rsidR="006D72E2" w:rsidRPr="00C968D2">
        <w:rPr>
          <w:sz w:val="28"/>
          <w:szCs w:val="28"/>
          <w:lang w:val="sq-AL"/>
        </w:rPr>
        <w:t xml:space="preserve"> </w:t>
      </w:r>
      <w:r w:rsidRPr="00C968D2">
        <w:rPr>
          <w:sz w:val="28"/>
          <w:szCs w:val="28"/>
          <w:lang w:val="sq-AL"/>
        </w:rPr>
        <w:t>“...</w:t>
      </w:r>
      <w:r w:rsidR="00D32913" w:rsidRPr="00C968D2">
        <w:rPr>
          <w:sz w:val="28"/>
          <w:szCs w:val="28"/>
          <w:lang w:val="sq-AL"/>
        </w:rPr>
        <w:t xml:space="preserve"> </w:t>
      </w:r>
      <w:r w:rsidR="006D72E2" w:rsidRPr="00C968D2">
        <w:rPr>
          <w:sz w:val="28"/>
          <w:szCs w:val="28"/>
          <w:lang w:val="sq-AL"/>
        </w:rPr>
        <w:t>83 764</w:t>
      </w:r>
      <w:r w:rsidR="00D32913" w:rsidRPr="00C968D2">
        <w:rPr>
          <w:sz w:val="28"/>
          <w:szCs w:val="28"/>
          <w:lang w:val="sq-AL"/>
        </w:rPr>
        <w:t xml:space="preserve"> </w:t>
      </w:r>
      <w:r w:rsidRPr="00C968D2">
        <w:rPr>
          <w:sz w:val="28"/>
          <w:szCs w:val="28"/>
          <w:lang w:val="sq-AL"/>
        </w:rPr>
        <w:t>...”</w:t>
      </w:r>
      <w:r w:rsidR="003C69D8" w:rsidRPr="00C968D2">
        <w:rPr>
          <w:sz w:val="28"/>
          <w:szCs w:val="28"/>
          <w:lang w:val="sq-AL"/>
        </w:rPr>
        <w:t>.</w:t>
      </w:r>
      <w:r w:rsidR="006D72E2" w:rsidRPr="00C968D2">
        <w:rPr>
          <w:sz w:val="28"/>
          <w:szCs w:val="28"/>
          <w:lang w:val="sq-AL"/>
        </w:rPr>
        <w:t xml:space="preserve"> </w:t>
      </w:r>
    </w:p>
    <w:p w:rsidR="005807FB" w:rsidRPr="00C968D2" w:rsidRDefault="005807FB" w:rsidP="003C69D8">
      <w:pPr>
        <w:pStyle w:val="ListParagraph"/>
        <w:ind w:left="0"/>
        <w:rPr>
          <w:sz w:val="28"/>
          <w:szCs w:val="28"/>
          <w:lang w:val="sq-AL"/>
        </w:rPr>
      </w:pPr>
    </w:p>
    <w:p w:rsidR="003C69D8" w:rsidRPr="00C968D2" w:rsidRDefault="006D72E2" w:rsidP="00D32913">
      <w:pPr>
        <w:pStyle w:val="ListParagraph"/>
        <w:numPr>
          <w:ilvl w:val="0"/>
          <w:numId w:val="29"/>
        </w:numPr>
        <w:jc w:val="both"/>
        <w:rPr>
          <w:sz w:val="28"/>
          <w:szCs w:val="28"/>
          <w:lang w:val="sq-AL"/>
        </w:rPr>
      </w:pPr>
      <w:r w:rsidRPr="00C968D2">
        <w:rPr>
          <w:sz w:val="28"/>
          <w:szCs w:val="28"/>
          <w:lang w:val="sq-AL"/>
        </w:rPr>
        <w:t>Tabela nr.2</w:t>
      </w:r>
      <w:r w:rsidR="008A3707" w:rsidRPr="00C968D2">
        <w:rPr>
          <w:sz w:val="28"/>
          <w:szCs w:val="28"/>
          <w:lang w:val="sq-AL"/>
        </w:rPr>
        <w:t>, q</w:t>
      </w:r>
      <w:r w:rsidR="00795E0E" w:rsidRPr="00C968D2">
        <w:rPr>
          <w:sz w:val="28"/>
          <w:szCs w:val="28"/>
          <w:lang w:val="sq-AL"/>
        </w:rPr>
        <w:t>ë</w:t>
      </w:r>
      <w:r w:rsidR="008A3707" w:rsidRPr="00C968D2">
        <w:rPr>
          <w:sz w:val="28"/>
          <w:szCs w:val="28"/>
          <w:lang w:val="sq-AL"/>
        </w:rPr>
        <w:t xml:space="preserve"> p</w:t>
      </w:r>
      <w:r w:rsidR="00795E0E" w:rsidRPr="00C968D2">
        <w:rPr>
          <w:sz w:val="28"/>
          <w:szCs w:val="28"/>
          <w:lang w:val="sq-AL"/>
        </w:rPr>
        <w:t>ë</w:t>
      </w:r>
      <w:r w:rsidR="008A3707" w:rsidRPr="00C968D2">
        <w:rPr>
          <w:sz w:val="28"/>
          <w:szCs w:val="28"/>
          <w:lang w:val="sq-AL"/>
        </w:rPr>
        <w:t>rmendet n</w:t>
      </w:r>
      <w:r w:rsidR="00795E0E" w:rsidRPr="00C968D2">
        <w:rPr>
          <w:sz w:val="28"/>
          <w:szCs w:val="28"/>
          <w:lang w:val="sq-AL"/>
        </w:rPr>
        <w:t>ë</w:t>
      </w:r>
      <w:r w:rsidR="008A3707" w:rsidRPr="00C968D2">
        <w:rPr>
          <w:sz w:val="28"/>
          <w:szCs w:val="28"/>
          <w:lang w:val="sq-AL"/>
        </w:rPr>
        <w:t xml:space="preserve"> k</w:t>
      </w:r>
      <w:r w:rsidR="00795E0E" w:rsidRPr="00C968D2">
        <w:rPr>
          <w:sz w:val="28"/>
          <w:szCs w:val="28"/>
          <w:lang w:val="sq-AL"/>
        </w:rPr>
        <w:t>ë</w:t>
      </w:r>
      <w:r w:rsidR="008A3707" w:rsidRPr="00C968D2">
        <w:rPr>
          <w:sz w:val="28"/>
          <w:szCs w:val="28"/>
          <w:lang w:val="sq-AL"/>
        </w:rPr>
        <w:t>t</w:t>
      </w:r>
      <w:r w:rsidR="00795E0E" w:rsidRPr="00C968D2">
        <w:rPr>
          <w:sz w:val="28"/>
          <w:szCs w:val="28"/>
          <w:lang w:val="sq-AL"/>
        </w:rPr>
        <w:t xml:space="preserve">ë </w:t>
      </w:r>
      <w:r w:rsidR="008A3707" w:rsidRPr="00C968D2">
        <w:rPr>
          <w:sz w:val="28"/>
          <w:szCs w:val="28"/>
          <w:lang w:val="sq-AL"/>
        </w:rPr>
        <w:t>nen,</w:t>
      </w:r>
      <w:r w:rsidR="00D32913" w:rsidRPr="00C968D2">
        <w:rPr>
          <w:sz w:val="28"/>
          <w:szCs w:val="28"/>
          <w:lang w:val="sq-AL"/>
        </w:rPr>
        <w:t xml:space="preserve"> zë</w:t>
      </w:r>
      <w:r w:rsidRPr="00C968D2">
        <w:rPr>
          <w:sz w:val="28"/>
          <w:szCs w:val="28"/>
          <w:lang w:val="sq-AL"/>
        </w:rPr>
        <w:t>vend</w:t>
      </w:r>
      <w:r w:rsidR="00795E0E" w:rsidRPr="00C968D2">
        <w:rPr>
          <w:sz w:val="28"/>
          <w:szCs w:val="28"/>
          <w:lang w:val="sq-AL"/>
        </w:rPr>
        <w:t>ë</w:t>
      </w:r>
      <w:r w:rsidRPr="00C968D2">
        <w:rPr>
          <w:sz w:val="28"/>
          <w:szCs w:val="28"/>
          <w:lang w:val="sq-AL"/>
        </w:rPr>
        <w:t>sohet me tabel</w:t>
      </w:r>
      <w:r w:rsidR="00795E0E" w:rsidRPr="00C968D2">
        <w:rPr>
          <w:sz w:val="28"/>
          <w:szCs w:val="28"/>
          <w:lang w:val="sq-AL"/>
        </w:rPr>
        <w:t>ë</w:t>
      </w:r>
      <w:r w:rsidRPr="00C968D2">
        <w:rPr>
          <w:sz w:val="28"/>
          <w:szCs w:val="28"/>
          <w:lang w:val="sq-AL"/>
        </w:rPr>
        <w:t>n me t</w:t>
      </w:r>
      <w:r w:rsidR="00795E0E" w:rsidRPr="00C968D2">
        <w:rPr>
          <w:sz w:val="28"/>
          <w:szCs w:val="28"/>
          <w:lang w:val="sq-AL"/>
        </w:rPr>
        <w:t>ë</w:t>
      </w:r>
      <w:r w:rsidR="00D32913" w:rsidRPr="00C968D2">
        <w:rPr>
          <w:sz w:val="28"/>
          <w:szCs w:val="28"/>
          <w:lang w:val="sq-AL"/>
        </w:rPr>
        <w:t xml:space="preserve"> një</w:t>
      </w:r>
      <w:r w:rsidRPr="00C968D2">
        <w:rPr>
          <w:sz w:val="28"/>
          <w:szCs w:val="28"/>
          <w:lang w:val="sq-AL"/>
        </w:rPr>
        <w:t>jtin num</w:t>
      </w:r>
      <w:r w:rsidR="00795E0E" w:rsidRPr="00C968D2">
        <w:rPr>
          <w:sz w:val="28"/>
          <w:szCs w:val="28"/>
          <w:lang w:val="sq-AL"/>
        </w:rPr>
        <w:t>ë</w:t>
      </w:r>
      <w:r w:rsidRPr="00C968D2">
        <w:rPr>
          <w:sz w:val="28"/>
          <w:szCs w:val="28"/>
          <w:lang w:val="sq-AL"/>
        </w:rPr>
        <w:t>r q</w:t>
      </w:r>
      <w:r w:rsidR="00795E0E" w:rsidRPr="00C968D2">
        <w:rPr>
          <w:sz w:val="28"/>
          <w:szCs w:val="28"/>
          <w:lang w:val="sq-AL"/>
        </w:rPr>
        <w:t>ë</w:t>
      </w:r>
      <w:r w:rsidRPr="00C968D2">
        <w:rPr>
          <w:sz w:val="28"/>
          <w:szCs w:val="28"/>
          <w:lang w:val="sq-AL"/>
        </w:rPr>
        <w:t xml:space="preserve"> i bashk</w:t>
      </w:r>
      <w:r w:rsidR="00795E0E" w:rsidRPr="00C968D2">
        <w:rPr>
          <w:sz w:val="28"/>
          <w:szCs w:val="28"/>
          <w:lang w:val="sq-AL"/>
        </w:rPr>
        <w:t>ë</w:t>
      </w:r>
      <w:r w:rsidRPr="00C968D2">
        <w:rPr>
          <w:sz w:val="28"/>
          <w:szCs w:val="28"/>
          <w:lang w:val="sq-AL"/>
        </w:rPr>
        <w:t>lidhet k</w:t>
      </w:r>
      <w:r w:rsidR="00795E0E" w:rsidRPr="00C968D2">
        <w:rPr>
          <w:sz w:val="28"/>
          <w:szCs w:val="28"/>
          <w:lang w:val="sq-AL"/>
        </w:rPr>
        <w:t>ë</w:t>
      </w:r>
      <w:r w:rsidRPr="00C968D2">
        <w:rPr>
          <w:sz w:val="28"/>
          <w:szCs w:val="28"/>
          <w:lang w:val="sq-AL"/>
        </w:rPr>
        <w:t xml:space="preserve">tij </w:t>
      </w:r>
      <w:r w:rsidR="008A3707" w:rsidRPr="00C968D2">
        <w:rPr>
          <w:sz w:val="28"/>
          <w:szCs w:val="28"/>
          <w:lang w:val="sq-AL"/>
        </w:rPr>
        <w:t>akti normativ</w:t>
      </w:r>
      <w:r w:rsidRPr="00C968D2">
        <w:rPr>
          <w:sz w:val="28"/>
          <w:szCs w:val="28"/>
          <w:lang w:val="sq-AL"/>
        </w:rPr>
        <w:t>.</w:t>
      </w:r>
    </w:p>
    <w:p w:rsidR="003C69D8" w:rsidRPr="00C968D2" w:rsidRDefault="003C69D8" w:rsidP="003C69D8">
      <w:pPr>
        <w:pStyle w:val="ListParagraph"/>
        <w:ind w:left="0"/>
        <w:jc w:val="center"/>
        <w:rPr>
          <w:b/>
          <w:sz w:val="28"/>
          <w:szCs w:val="28"/>
          <w:lang w:val="sq-AL"/>
        </w:rPr>
      </w:pPr>
    </w:p>
    <w:p w:rsidR="00F47BCE" w:rsidRPr="00C968D2" w:rsidRDefault="00F47BCE" w:rsidP="003C69D8">
      <w:pPr>
        <w:pStyle w:val="ListParagraph"/>
        <w:ind w:left="0"/>
        <w:jc w:val="center"/>
        <w:rPr>
          <w:b/>
          <w:sz w:val="28"/>
          <w:szCs w:val="28"/>
          <w:lang w:val="sq-AL"/>
        </w:rPr>
      </w:pPr>
    </w:p>
    <w:p w:rsidR="00C96703" w:rsidRPr="00C968D2" w:rsidRDefault="00C96703" w:rsidP="003C69D8">
      <w:pPr>
        <w:pStyle w:val="ListParagraph"/>
        <w:ind w:left="0"/>
        <w:jc w:val="center"/>
        <w:rPr>
          <w:b/>
          <w:sz w:val="28"/>
          <w:szCs w:val="28"/>
          <w:lang w:val="sq-AL"/>
        </w:rPr>
      </w:pPr>
    </w:p>
    <w:p w:rsidR="00B208D6" w:rsidRPr="00C968D2" w:rsidRDefault="003C69D8" w:rsidP="00B208D6">
      <w:pPr>
        <w:pStyle w:val="ListParagraph"/>
        <w:ind w:left="0"/>
        <w:jc w:val="center"/>
        <w:rPr>
          <w:b/>
          <w:sz w:val="28"/>
          <w:szCs w:val="28"/>
          <w:lang w:val="sq-AL"/>
        </w:rPr>
      </w:pPr>
      <w:r w:rsidRPr="00C968D2">
        <w:rPr>
          <w:b/>
          <w:sz w:val="28"/>
          <w:szCs w:val="28"/>
          <w:lang w:val="sq-AL"/>
        </w:rPr>
        <w:t>Neni 6</w:t>
      </w:r>
    </w:p>
    <w:p w:rsidR="008A61CA" w:rsidRPr="00C968D2" w:rsidRDefault="00B208D6" w:rsidP="00DE2362">
      <w:pPr>
        <w:pStyle w:val="ListParagraph"/>
        <w:ind w:left="0"/>
        <w:rPr>
          <w:sz w:val="28"/>
          <w:szCs w:val="28"/>
          <w:lang w:val="sq-AL"/>
        </w:rPr>
      </w:pPr>
      <w:r w:rsidRPr="00C968D2">
        <w:rPr>
          <w:sz w:val="28"/>
          <w:szCs w:val="28"/>
          <w:lang w:val="sq-AL"/>
        </w:rPr>
        <w:t>Neni 14</w:t>
      </w:r>
      <w:r w:rsidR="00FF7673" w:rsidRPr="00C968D2">
        <w:rPr>
          <w:sz w:val="28"/>
          <w:szCs w:val="28"/>
          <w:lang w:val="sq-AL"/>
        </w:rPr>
        <w:t xml:space="preserve"> ndryshohet</w:t>
      </w:r>
      <w:r w:rsidR="00D32913" w:rsidRPr="00C968D2">
        <w:rPr>
          <w:sz w:val="28"/>
          <w:szCs w:val="28"/>
          <w:lang w:val="sq-AL"/>
        </w:rPr>
        <w:t>,</w:t>
      </w:r>
      <w:r w:rsidR="00FF7673" w:rsidRPr="00C968D2">
        <w:rPr>
          <w:sz w:val="28"/>
          <w:szCs w:val="28"/>
          <w:lang w:val="sq-AL"/>
        </w:rPr>
        <w:t xml:space="preserve"> </w:t>
      </w:r>
      <w:r w:rsidRPr="00C968D2">
        <w:rPr>
          <w:sz w:val="28"/>
          <w:szCs w:val="28"/>
          <w:lang w:val="sq-AL"/>
        </w:rPr>
        <w:t xml:space="preserve">më poshtë </w:t>
      </w:r>
      <w:r w:rsidR="00FF7673" w:rsidRPr="00C968D2">
        <w:rPr>
          <w:sz w:val="28"/>
          <w:szCs w:val="28"/>
          <w:lang w:val="sq-AL"/>
        </w:rPr>
        <w:t>si vijon:</w:t>
      </w:r>
    </w:p>
    <w:p w:rsidR="00B208D6" w:rsidRPr="00C968D2" w:rsidRDefault="00B208D6" w:rsidP="00DE2362">
      <w:pPr>
        <w:jc w:val="center"/>
        <w:rPr>
          <w:bCs/>
          <w:sz w:val="28"/>
          <w:szCs w:val="28"/>
          <w:lang w:val="sq-AL"/>
        </w:rPr>
      </w:pPr>
    </w:p>
    <w:p w:rsidR="00DE2362" w:rsidRPr="00C968D2" w:rsidRDefault="00B208D6" w:rsidP="00B208D6">
      <w:pPr>
        <w:ind w:left="340"/>
        <w:jc w:val="center"/>
        <w:rPr>
          <w:bCs/>
          <w:sz w:val="28"/>
          <w:szCs w:val="28"/>
          <w:lang w:val="sq-AL"/>
        </w:rPr>
      </w:pPr>
      <w:r w:rsidRPr="00C968D2">
        <w:rPr>
          <w:bCs/>
          <w:sz w:val="28"/>
          <w:szCs w:val="28"/>
          <w:lang w:val="sq-AL"/>
        </w:rPr>
        <w:t>“</w:t>
      </w:r>
      <w:r w:rsidR="00DE2362" w:rsidRPr="00C968D2">
        <w:rPr>
          <w:bCs/>
          <w:sz w:val="28"/>
          <w:szCs w:val="28"/>
          <w:lang w:val="sq-AL"/>
        </w:rPr>
        <w:t>Neni 14</w:t>
      </w:r>
    </w:p>
    <w:p w:rsidR="00DE2362" w:rsidRPr="00C968D2" w:rsidRDefault="00DE2362" w:rsidP="00B208D6">
      <w:pPr>
        <w:ind w:left="340"/>
        <w:jc w:val="both"/>
        <w:rPr>
          <w:sz w:val="28"/>
          <w:szCs w:val="28"/>
          <w:lang w:val="sq-AL"/>
        </w:rPr>
      </w:pPr>
      <w:r w:rsidRPr="00C968D2">
        <w:rPr>
          <w:sz w:val="28"/>
          <w:szCs w:val="28"/>
          <w:lang w:val="sq-AL"/>
        </w:rPr>
        <w:t xml:space="preserve">Fondi rezervë prej </w:t>
      </w:r>
      <w:r w:rsidR="00BF6866" w:rsidRPr="00C968D2">
        <w:rPr>
          <w:sz w:val="28"/>
          <w:szCs w:val="28"/>
          <w:lang w:val="sq-AL"/>
        </w:rPr>
        <w:t>9</w:t>
      </w:r>
      <w:r w:rsidRPr="00C968D2">
        <w:rPr>
          <w:sz w:val="28"/>
          <w:szCs w:val="28"/>
          <w:lang w:val="sq-AL"/>
        </w:rPr>
        <w:t xml:space="preserve"> 000 milionë lekësh përdoret me vendim të Këshillit të Ministrave për:</w:t>
      </w:r>
    </w:p>
    <w:p w:rsidR="00DE2362" w:rsidRPr="00C968D2" w:rsidRDefault="00DE2362" w:rsidP="00B208D6">
      <w:pPr>
        <w:pStyle w:val="ListParagraph"/>
        <w:numPr>
          <w:ilvl w:val="0"/>
          <w:numId w:val="25"/>
        </w:numPr>
        <w:ind w:left="970" w:hanging="270"/>
        <w:jc w:val="both"/>
        <w:rPr>
          <w:sz w:val="28"/>
          <w:szCs w:val="28"/>
          <w:lang w:val="sq-AL"/>
        </w:rPr>
      </w:pPr>
      <w:r w:rsidRPr="00C968D2">
        <w:rPr>
          <w:sz w:val="28"/>
          <w:szCs w:val="28"/>
          <w:lang w:val="sq-AL"/>
        </w:rPr>
        <w:t xml:space="preserve">raste të paparashikuara të njësive të qeverisjes së përgjithshme, në masën               </w:t>
      </w:r>
      <w:r w:rsidR="00BF6866" w:rsidRPr="00C968D2">
        <w:rPr>
          <w:sz w:val="28"/>
          <w:szCs w:val="28"/>
          <w:lang w:val="sq-AL"/>
        </w:rPr>
        <w:t>8</w:t>
      </w:r>
      <w:r w:rsidRPr="00C968D2">
        <w:rPr>
          <w:sz w:val="28"/>
          <w:szCs w:val="28"/>
          <w:lang w:val="sq-AL"/>
        </w:rPr>
        <w:t xml:space="preserve"> 000 milionë lekë;</w:t>
      </w:r>
    </w:p>
    <w:p w:rsidR="00DE2362" w:rsidRPr="00C968D2" w:rsidRDefault="00DE2362" w:rsidP="00B208D6">
      <w:pPr>
        <w:pStyle w:val="ListParagraph"/>
        <w:numPr>
          <w:ilvl w:val="0"/>
          <w:numId w:val="25"/>
        </w:numPr>
        <w:ind w:left="970" w:hanging="270"/>
        <w:jc w:val="both"/>
        <w:rPr>
          <w:sz w:val="28"/>
          <w:szCs w:val="28"/>
          <w:lang w:val="sq-AL"/>
        </w:rPr>
      </w:pPr>
      <w:r w:rsidRPr="00C968D2">
        <w:rPr>
          <w:sz w:val="28"/>
          <w:szCs w:val="28"/>
          <w:lang w:val="sq-AL"/>
        </w:rPr>
        <w:t xml:space="preserve">përballimin e kostos së zgjedhjeve për Kuvendin të vitit 2021, në masën      </w:t>
      </w:r>
      <w:r w:rsidR="00D32913" w:rsidRPr="00C968D2">
        <w:rPr>
          <w:sz w:val="28"/>
          <w:szCs w:val="28"/>
          <w:lang w:val="sq-AL"/>
        </w:rPr>
        <w:t xml:space="preserve">             1 000 milionë lekë.</w:t>
      </w:r>
    </w:p>
    <w:p w:rsidR="00B208D6" w:rsidRPr="00C968D2" w:rsidRDefault="00B208D6" w:rsidP="00B208D6">
      <w:pPr>
        <w:ind w:left="340"/>
        <w:jc w:val="both"/>
        <w:rPr>
          <w:sz w:val="28"/>
          <w:szCs w:val="28"/>
          <w:lang w:val="sq-AL"/>
        </w:rPr>
      </w:pPr>
    </w:p>
    <w:p w:rsidR="00DE2362" w:rsidRPr="00C968D2" w:rsidRDefault="00DE2362" w:rsidP="00B208D6">
      <w:pPr>
        <w:ind w:left="340"/>
        <w:jc w:val="both"/>
        <w:rPr>
          <w:sz w:val="28"/>
          <w:szCs w:val="28"/>
          <w:lang w:val="sq-AL"/>
        </w:rPr>
      </w:pPr>
      <w:r w:rsidRPr="00C968D2">
        <w:rPr>
          <w:sz w:val="28"/>
          <w:szCs w:val="28"/>
          <w:lang w:val="sq-AL"/>
        </w:rPr>
        <w:t>Konti</w:t>
      </w:r>
      <w:r w:rsidR="00D32913" w:rsidRPr="00C968D2">
        <w:rPr>
          <w:sz w:val="28"/>
          <w:szCs w:val="28"/>
          <w:lang w:val="sq-AL"/>
        </w:rPr>
        <w:t>n</w:t>
      </w:r>
      <w:r w:rsidRPr="00C968D2">
        <w:rPr>
          <w:sz w:val="28"/>
          <w:szCs w:val="28"/>
          <w:lang w:val="sq-AL"/>
        </w:rPr>
        <w:t>gjenca për risqet e borxhit prej 4 500 milionë lekësh përdoret nga ministri përgjegjës për financat për të kompensuar rreziqe potenciale nga luhatjet në kurset e këmbimit ose normat e interesit, me ndikim në shpenzimet për interesa.</w:t>
      </w:r>
    </w:p>
    <w:p w:rsidR="00DE2362" w:rsidRPr="00C968D2" w:rsidRDefault="00DE2362" w:rsidP="00B208D6">
      <w:pPr>
        <w:ind w:left="340"/>
        <w:jc w:val="both"/>
        <w:rPr>
          <w:sz w:val="28"/>
          <w:szCs w:val="28"/>
          <w:lang w:val="sq-AL"/>
        </w:rPr>
      </w:pPr>
    </w:p>
    <w:p w:rsidR="00A85FA0" w:rsidRPr="00C968D2" w:rsidRDefault="00DE2362" w:rsidP="00B208D6">
      <w:pPr>
        <w:ind w:left="340"/>
        <w:jc w:val="both"/>
        <w:rPr>
          <w:sz w:val="28"/>
          <w:szCs w:val="28"/>
          <w:lang w:val="sq-AL"/>
        </w:rPr>
      </w:pPr>
      <w:r w:rsidRPr="00C968D2">
        <w:rPr>
          <w:sz w:val="28"/>
          <w:szCs w:val="28"/>
          <w:lang w:val="sq-AL"/>
        </w:rPr>
        <w:t>Shumat e shpërndara nga fondi rezervё dhe kontingjenca për risqet e borxhit shtojnë kufijtë e miratuar në tabelat 1 dhe 4, që përmenden në nenin 11, të këtij ligji.</w:t>
      </w:r>
      <w:r w:rsidR="00E120D9" w:rsidRPr="00C968D2">
        <w:rPr>
          <w:sz w:val="28"/>
          <w:szCs w:val="28"/>
          <w:lang w:val="sq-AL"/>
        </w:rPr>
        <w:t>”</w:t>
      </w:r>
      <w:r w:rsidR="00B208D6" w:rsidRPr="00C968D2">
        <w:rPr>
          <w:sz w:val="28"/>
          <w:szCs w:val="28"/>
          <w:lang w:val="sq-AL"/>
        </w:rPr>
        <w:t>.</w:t>
      </w:r>
    </w:p>
    <w:p w:rsidR="00C96703" w:rsidRPr="00C968D2" w:rsidRDefault="00C96703" w:rsidP="00B208D6">
      <w:pPr>
        <w:ind w:left="340"/>
        <w:jc w:val="both"/>
        <w:rPr>
          <w:sz w:val="28"/>
          <w:szCs w:val="28"/>
          <w:lang w:val="sq-AL"/>
        </w:rPr>
      </w:pPr>
    </w:p>
    <w:p w:rsidR="00A85FA0" w:rsidRPr="00C968D2" w:rsidRDefault="00A85FA0" w:rsidP="00831C20">
      <w:pPr>
        <w:widowControl w:val="0"/>
        <w:autoSpaceDE w:val="0"/>
        <w:autoSpaceDN w:val="0"/>
        <w:adjustRightInd w:val="0"/>
        <w:rPr>
          <w:b/>
          <w:sz w:val="28"/>
          <w:szCs w:val="28"/>
          <w:lang w:val="sq-AL"/>
        </w:rPr>
      </w:pPr>
    </w:p>
    <w:p w:rsidR="00DE2362" w:rsidRPr="00C968D2" w:rsidRDefault="00DE2362" w:rsidP="00DE2362">
      <w:pPr>
        <w:widowControl w:val="0"/>
        <w:autoSpaceDE w:val="0"/>
        <w:autoSpaceDN w:val="0"/>
        <w:adjustRightInd w:val="0"/>
        <w:jc w:val="center"/>
        <w:rPr>
          <w:b/>
          <w:sz w:val="28"/>
          <w:szCs w:val="28"/>
          <w:lang w:val="sq-AL"/>
        </w:rPr>
      </w:pPr>
      <w:r w:rsidRPr="00C968D2">
        <w:rPr>
          <w:b/>
          <w:sz w:val="28"/>
          <w:szCs w:val="28"/>
          <w:lang w:val="sq-AL"/>
        </w:rPr>
        <w:t xml:space="preserve">Neni </w:t>
      </w:r>
      <w:r w:rsidR="003C69D8" w:rsidRPr="00C968D2">
        <w:rPr>
          <w:b/>
          <w:sz w:val="28"/>
          <w:szCs w:val="28"/>
          <w:lang w:val="sq-AL"/>
        </w:rPr>
        <w:t>7</w:t>
      </w:r>
    </w:p>
    <w:p w:rsidR="008A3707" w:rsidRPr="00C968D2" w:rsidRDefault="003C69D8" w:rsidP="003C69D8">
      <w:pPr>
        <w:widowControl w:val="0"/>
        <w:autoSpaceDE w:val="0"/>
        <w:autoSpaceDN w:val="0"/>
        <w:adjustRightInd w:val="0"/>
        <w:jc w:val="both"/>
        <w:rPr>
          <w:sz w:val="28"/>
          <w:szCs w:val="28"/>
          <w:lang w:val="sq-AL"/>
        </w:rPr>
      </w:pPr>
      <w:r w:rsidRPr="00C968D2">
        <w:rPr>
          <w:sz w:val="28"/>
          <w:szCs w:val="28"/>
          <w:lang w:val="sq-AL"/>
        </w:rPr>
        <w:t>Ne nenin 15</w:t>
      </w:r>
      <w:r w:rsidR="008A3707" w:rsidRPr="00C968D2">
        <w:rPr>
          <w:sz w:val="28"/>
          <w:szCs w:val="28"/>
          <w:lang w:val="sq-AL"/>
        </w:rPr>
        <w:t xml:space="preserve"> b</w:t>
      </w:r>
      <w:r w:rsidR="00795E0E" w:rsidRPr="00C968D2">
        <w:rPr>
          <w:sz w:val="28"/>
          <w:szCs w:val="28"/>
          <w:lang w:val="sq-AL"/>
        </w:rPr>
        <w:t>ë</w:t>
      </w:r>
      <w:r w:rsidR="008A3707" w:rsidRPr="00C968D2">
        <w:rPr>
          <w:sz w:val="28"/>
          <w:szCs w:val="28"/>
          <w:lang w:val="sq-AL"/>
        </w:rPr>
        <w:t>hen k</w:t>
      </w:r>
      <w:r w:rsidR="00795E0E" w:rsidRPr="00C968D2">
        <w:rPr>
          <w:sz w:val="28"/>
          <w:szCs w:val="28"/>
          <w:lang w:val="sq-AL"/>
        </w:rPr>
        <w:t>ë</w:t>
      </w:r>
      <w:r w:rsidR="008A3707" w:rsidRPr="00C968D2">
        <w:rPr>
          <w:sz w:val="28"/>
          <w:szCs w:val="28"/>
          <w:lang w:val="sq-AL"/>
        </w:rPr>
        <w:t>to ndryshime:</w:t>
      </w:r>
    </w:p>
    <w:p w:rsidR="008A3707" w:rsidRPr="00C968D2" w:rsidRDefault="008A3707" w:rsidP="003C69D8">
      <w:pPr>
        <w:widowControl w:val="0"/>
        <w:autoSpaceDE w:val="0"/>
        <w:autoSpaceDN w:val="0"/>
        <w:adjustRightInd w:val="0"/>
        <w:jc w:val="both"/>
        <w:rPr>
          <w:sz w:val="28"/>
          <w:szCs w:val="28"/>
          <w:lang w:val="sq-AL"/>
        </w:rPr>
      </w:pPr>
    </w:p>
    <w:p w:rsidR="008A3707" w:rsidRPr="00C968D2" w:rsidRDefault="003C69D8" w:rsidP="008A3707">
      <w:pPr>
        <w:pStyle w:val="ListParagraph"/>
        <w:widowControl w:val="0"/>
        <w:numPr>
          <w:ilvl w:val="0"/>
          <w:numId w:val="30"/>
        </w:numPr>
        <w:autoSpaceDE w:val="0"/>
        <w:autoSpaceDN w:val="0"/>
        <w:adjustRightInd w:val="0"/>
        <w:jc w:val="both"/>
        <w:rPr>
          <w:sz w:val="28"/>
          <w:szCs w:val="28"/>
          <w:lang w:val="sq-AL"/>
        </w:rPr>
      </w:pPr>
      <w:r w:rsidRPr="00C968D2">
        <w:rPr>
          <w:sz w:val="28"/>
          <w:szCs w:val="28"/>
          <w:lang w:val="sq-AL"/>
        </w:rPr>
        <w:t>N</w:t>
      </w:r>
      <w:r w:rsidR="00795E0E" w:rsidRPr="00C968D2">
        <w:rPr>
          <w:sz w:val="28"/>
          <w:szCs w:val="28"/>
          <w:lang w:val="sq-AL"/>
        </w:rPr>
        <w:t>ë</w:t>
      </w:r>
      <w:r w:rsidRPr="00C968D2">
        <w:rPr>
          <w:sz w:val="28"/>
          <w:szCs w:val="28"/>
          <w:lang w:val="sq-AL"/>
        </w:rPr>
        <w:t xml:space="preserve"> fund t</w:t>
      </w:r>
      <w:r w:rsidR="00795E0E" w:rsidRPr="00C968D2">
        <w:rPr>
          <w:sz w:val="28"/>
          <w:szCs w:val="28"/>
          <w:lang w:val="sq-AL"/>
        </w:rPr>
        <w:t>ë</w:t>
      </w:r>
      <w:r w:rsidRPr="00C968D2">
        <w:rPr>
          <w:sz w:val="28"/>
          <w:szCs w:val="28"/>
          <w:lang w:val="sq-AL"/>
        </w:rPr>
        <w:t xml:space="preserve"> nenit shtohet paragraf</w:t>
      </w:r>
      <w:r w:rsidR="008A3707" w:rsidRPr="00C968D2">
        <w:rPr>
          <w:sz w:val="28"/>
          <w:szCs w:val="28"/>
          <w:lang w:val="sq-AL"/>
        </w:rPr>
        <w:t>i</w:t>
      </w:r>
      <w:r w:rsidR="00D32913" w:rsidRPr="00C968D2">
        <w:rPr>
          <w:sz w:val="28"/>
          <w:szCs w:val="28"/>
          <w:lang w:val="sq-AL"/>
        </w:rPr>
        <w:t>,</w:t>
      </w:r>
      <w:r w:rsidR="008A3707" w:rsidRPr="00C968D2">
        <w:rPr>
          <w:sz w:val="28"/>
          <w:szCs w:val="28"/>
          <w:lang w:val="sq-AL"/>
        </w:rPr>
        <w:t xml:space="preserve"> me k</w:t>
      </w:r>
      <w:r w:rsidR="00795E0E" w:rsidRPr="00C968D2">
        <w:rPr>
          <w:sz w:val="28"/>
          <w:szCs w:val="28"/>
          <w:lang w:val="sq-AL"/>
        </w:rPr>
        <w:t>ë</w:t>
      </w:r>
      <w:r w:rsidR="008A3707" w:rsidRPr="00C968D2">
        <w:rPr>
          <w:sz w:val="28"/>
          <w:szCs w:val="28"/>
          <w:lang w:val="sq-AL"/>
        </w:rPr>
        <w:t>t</w:t>
      </w:r>
      <w:r w:rsidR="00795E0E" w:rsidRPr="00C968D2">
        <w:rPr>
          <w:sz w:val="28"/>
          <w:szCs w:val="28"/>
          <w:lang w:val="sq-AL"/>
        </w:rPr>
        <w:t>ë</w:t>
      </w:r>
      <w:r w:rsidR="008A3707" w:rsidRPr="00C968D2">
        <w:rPr>
          <w:sz w:val="28"/>
          <w:szCs w:val="28"/>
          <w:lang w:val="sq-AL"/>
        </w:rPr>
        <w:t xml:space="preserve"> p</w:t>
      </w:r>
      <w:r w:rsidR="00795E0E" w:rsidRPr="00C968D2">
        <w:rPr>
          <w:sz w:val="28"/>
          <w:szCs w:val="28"/>
          <w:lang w:val="sq-AL"/>
        </w:rPr>
        <w:t>ë</w:t>
      </w:r>
      <w:r w:rsidR="008A3707" w:rsidRPr="00C968D2">
        <w:rPr>
          <w:sz w:val="28"/>
          <w:szCs w:val="28"/>
          <w:lang w:val="sq-AL"/>
        </w:rPr>
        <w:t>rmbajtje:</w:t>
      </w:r>
    </w:p>
    <w:p w:rsidR="003C69D8" w:rsidRPr="00C968D2" w:rsidRDefault="003C69D8" w:rsidP="00795E0E">
      <w:pPr>
        <w:pStyle w:val="ListParagraph"/>
        <w:widowControl w:val="0"/>
        <w:autoSpaceDE w:val="0"/>
        <w:autoSpaceDN w:val="0"/>
        <w:adjustRightInd w:val="0"/>
        <w:ind w:left="1020"/>
        <w:jc w:val="both"/>
        <w:rPr>
          <w:sz w:val="28"/>
          <w:szCs w:val="28"/>
          <w:lang w:val="sq-AL"/>
        </w:rPr>
      </w:pPr>
      <w:r w:rsidRPr="00C968D2">
        <w:rPr>
          <w:sz w:val="28"/>
          <w:szCs w:val="28"/>
          <w:lang w:val="sq-AL"/>
        </w:rPr>
        <w:t>“N</w:t>
      </w:r>
      <w:r w:rsidR="00795E0E" w:rsidRPr="00C968D2">
        <w:rPr>
          <w:sz w:val="28"/>
          <w:szCs w:val="28"/>
          <w:lang w:val="sq-AL"/>
        </w:rPr>
        <w:t>ë</w:t>
      </w:r>
      <w:r w:rsidRPr="00C968D2">
        <w:rPr>
          <w:sz w:val="28"/>
          <w:szCs w:val="28"/>
          <w:lang w:val="sq-AL"/>
        </w:rPr>
        <w:t xml:space="preserve"> buxhetin e Bashkis</w:t>
      </w:r>
      <w:r w:rsidR="00795E0E" w:rsidRPr="00C968D2">
        <w:rPr>
          <w:sz w:val="28"/>
          <w:szCs w:val="28"/>
          <w:lang w:val="sq-AL"/>
        </w:rPr>
        <w:t>ë</w:t>
      </w:r>
      <w:r w:rsidRPr="00C968D2">
        <w:rPr>
          <w:sz w:val="28"/>
          <w:szCs w:val="28"/>
          <w:lang w:val="sq-AL"/>
        </w:rPr>
        <w:t xml:space="preserve"> </w:t>
      </w:r>
      <w:r w:rsidR="00795E0E" w:rsidRPr="00C968D2">
        <w:rPr>
          <w:sz w:val="28"/>
          <w:szCs w:val="28"/>
          <w:lang w:val="sq-AL"/>
        </w:rPr>
        <w:t>Tiranë shtohet,</w:t>
      </w:r>
      <w:r w:rsidRPr="00C968D2">
        <w:rPr>
          <w:sz w:val="28"/>
          <w:szCs w:val="28"/>
          <w:lang w:val="sq-AL"/>
        </w:rPr>
        <w:t xml:space="preserve"> </w:t>
      </w:r>
      <w:r w:rsidR="00795E0E" w:rsidRPr="00C968D2">
        <w:rPr>
          <w:sz w:val="28"/>
          <w:szCs w:val="28"/>
          <w:lang w:val="sq-AL"/>
        </w:rPr>
        <w:t xml:space="preserve">si transfertë specifike, fondi prej </w:t>
      </w:r>
      <w:r w:rsidRPr="00C968D2">
        <w:rPr>
          <w:sz w:val="28"/>
          <w:szCs w:val="28"/>
          <w:lang w:val="sq-AL"/>
        </w:rPr>
        <w:t>900 milion</w:t>
      </w:r>
      <w:r w:rsidR="00D32913" w:rsidRPr="00C968D2">
        <w:rPr>
          <w:sz w:val="28"/>
          <w:szCs w:val="28"/>
          <w:lang w:val="sq-AL"/>
        </w:rPr>
        <w:t>ë</w:t>
      </w:r>
      <w:r w:rsidRPr="00C968D2">
        <w:rPr>
          <w:sz w:val="28"/>
          <w:szCs w:val="28"/>
          <w:lang w:val="sq-AL"/>
        </w:rPr>
        <w:t xml:space="preserve"> lek</w:t>
      </w:r>
      <w:r w:rsidR="00795E0E" w:rsidRPr="00C968D2">
        <w:rPr>
          <w:sz w:val="28"/>
          <w:szCs w:val="28"/>
          <w:lang w:val="sq-AL"/>
        </w:rPr>
        <w:t>ësh,</w:t>
      </w:r>
      <w:r w:rsidRPr="00C968D2">
        <w:rPr>
          <w:sz w:val="28"/>
          <w:szCs w:val="28"/>
          <w:lang w:val="sq-AL"/>
        </w:rPr>
        <w:t xml:space="preserve"> p</w:t>
      </w:r>
      <w:r w:rsidR="00795E0E" w:rsidRPr="00C968D2">
        <w:rPr>
          <w:sz w:val="28"/>
          <w:szCs w:val="28"/>
          <w:lang w:val="sq-AL"/>
        </w:rPr>
        <w:t>ë</w:t>
      </w:r>
      <w:r w:rsidRPr="00C968D2">
        <w:rPr>
          <w:sz w:val="28"/>
          <w:szCs w:val="28"/>
          <w:lang w:val="sq-AL"/>
        </w:rPr>
        <w:t>r nd</w:t>
      </w:r>
      <w:r w:rsidR="00795E0E" w:rsidRPr="00C968D2">
        <w:rPr>
          <w:sz w:val="28"/>
          <w:szCs w:val="28"/>
          <w:lang w:val="sq-AL"/>
        </w:rPr>
        <w:t>ë</w:t>
      </w:r>
      <w:r w:rsidRPr="00C968D2">
        <w:rPr>
          <w:sz w:val="28"/>
          <w:szCs w:val="28"/>
          <w:lang w:val="sq-AL"/>
        </w:rPr>
        <w:t>rtimin e godin</w:t>
      </w:r>
      <w:r w:rsidR="00795E0E" w:rsidRPr="00C968D2">
        <w:rPr>
          <w:sz w:val="28"/>
          <w:szCs w:val="28"/>
          <w:lang w:val="sq-AL"/>
        </w:rPr>
        <w:t>ë</w:t>
      </w:r>
      <w:r w:rsidRPr="00C968D2">
        <w:rPr>
          <w:sz w:val="28"/>
          <w:szCs w:val="28"/>
          <w:lang w:val="sq-AL"/>
        </w:rPr>
        <w:t>s s</w:t>
      </w:r>
      <w:r w:rsidR="00795E0E" w:rsidRPr="00C968D2">
        <w:rPr>
          <w:sz w:val="28"/>
          <w:szCs w:val="28"/>
          <w:lang w:val="sq-AL"/>
        </w:rPr>
        <w:t>ë</w:t>
      </w:r>
      <w:r w:rsidRPr="00C968D2">
        <w:rPr>
          <w:sz w:val="28"/>
          <w:szCs w:val="28"/>
          <w:lang w:val="sq-AL"/>
        </w:rPr>
        <w:t xml:space="preserve"> re t</w:t>
      </w:r>
      <w:r w:rsidR="00795E0E" w:rsidRPr="00C968D2">
        <w:rPr>
          <w:sz w:val="28"/>
          <w:szCs w:val="28"/>
          <w:lang w:val="sq-AL"/>
        </w:rPr>
        <w:t>ë</w:t>
      </w:r>
      <w:r w:rsidRPr="00C968D2">
        <w:rPr>
          <w:sz w:val="28"/>
          <w:szCs w:val="28"/>
          <w:lang w:val="sq-AL"/>
        </w:rPr>
        <w:t xml:space="preserve"> Teatrit Komb</w:t>
      </w:r>
      <w:r w:rsidR="00D32913" w:rsidRPr="00C968D2">
        <w:rPr>
          <w:sz w:val="28"/>
          <w:szCs w:val="28"/>
          <w:lang w:val="sq-AL"/>
        </w:rPr>
        <w:t>ë</w:t>
      </w:r>
      <w:r w:rsidRPr="00C968D2">
        <w:rPr>
          <w:sz w:val="28"/>
          <w:szCs w:val="28"/>
          <w:lang w:val="sq-AL"/>
        </w:rPr>
        <w:t>tar</w:t>
      </w:r>
      <w:r w:rsidR="00795E0E" w:rsidRPr="00C968D2">
        <w:rPr>
          <w:sz w:val="28"/>
          <w:szCs w:val="28"/>
          <w:lang w:val="sq-AL"/>
        </w:rPr>
        <w:t>.</w:t>
      </w:r>
      <w:r w:rsidRPr="00C968D2">
        <w:rPr>
          <w:sz w:val="28"/>
          <w:szCs w:val="28"/>
          <w:lang w:val="sq-AL"/>
        </w:rPr>
        <w:t>”.</w:t>
      </w:r>
    </w:p>
    <w:p w:rsidR="003C69D8" w:rsidRPr="00C968D2" w:rsidRDefault="003C69D8" w:rsidP="003C69D8">
      <w:pPr>
        <w:widowControl w:val="0"/>
        <w:autoSpaceDE w:val="0"/>
        <w:autoSpaceDN w:val="0"/>
        <w:adjustRightInd w:val="0"/>
        <w:jc w:val="both"/>
        <w:rPr>
          <w:sz w:val="28"/>
          <w:szCs w:val="28"/>
          <w:lang w:val="sq-AL"/>
        </w:rPr>
      </w:pPr>
    </w:p>
    <w:p w:rsidR="008A3707" w:rsidRPr="00C968D2" w:rsidRDefault="00795E0E" w:rsidP="008A3707">
      <w:pPr>
        <w:pStyle w:val="ListParagraph"/>
        <w:widowControl w:val="0"/>
        <w:numPr>
          <w:ilvl w:val="0"/>
          <w:numId w:val="30"/>
        </w:numPr>
        <w:autoSpaceDE w:val="0"/>
        <w:autoSpaceDN w:val="0"/>
        <w:adjustRightInd w:val="0"/>
        <w:jc w:val="both"/>
        <w:rPr>
          <w:sz w:val="28"/>
          <w:szCs w:val="28"/>
          <w:lang w:val="sq-AL"/>
        </w:rPr>
      </w:pPr>
      <w:r w:rsidRPr="00C968D2">
        <w:rPr>
          <w:sz w:val="28"/>
          <w:szCs w:val="28"/>
          <w:lang w:val="sq-AL"/>
        </w:rPr>
        <w:t>T</w:t>
      </w:r>
      <w:r w:rsidR="008A3707" w:rsidRPr="00C968D2">
        <w:rPr>
          <w:sz w:val="28"/>
          <w:szCs w:val="28"/>
          <w:lang w:val="sq-AL"/>
        </w:rPr>
        <w:t>abela nr.3</w:t>
      </w:r>
      <w:r w:rsidRPr="00C968D2">
        <w:rPr>
          <w:sz w:val="28"/>
          <w:szCs w:val="28"/>
          <w:lang w:val="sq-AL"/>
        </w:rPr>
        <w:t>, që përmendet në këtë nen,</w:t>
      </w:r>
      <w:r w:rsidR="008A3707" w:rsidRPr="00C968D2">
        <w:rPr>
          <w:sz w:val="28"/>
          <w:szCs w:val="28"/>
          <w:lang w:val="sq-AL"/>
        </w:rPr>
        <w:t xml:space="preserve"> z</w:t>
      </w:r>
      <w:r w:rsidR="00D32913" w:rsidRPr="00C968D2">
        <w:rPr>
          <w:sz w:val="28"/>
          <w:szCs w:val="28"/>
          <w:lang w:val="sq-AL"/>
        </w:rPr>
        <w:t>ë</w:t>
      </w:r>
      <w:r w:rsidR="008A3707" w:rsidRPr="00C968D2">
        <w:rPr>
          <w:sz w:val="28"/>
          <w:szCs w:val="28"/>
          <w:lang w:val="sq-AL"/>
        </w:rPr>
        <w:t>vend</w:t>
      </w:r>
      <w:r w:rsidR="00D32913" w:rsidRPr="00C968D2">
        <w:rPr>
          <w:sz w:val="28"/>
          <w:szCs w:val="28"/>
          <w:lang w:val="sq-AL"/>
        </w:rPr>
        <w:t>ë</w:t>
      </w:r>
      <w:r w:rsidR="008A3707" w:rsidRPr="00C968D2">
        <w:rPr>
          <w:sz w:val="28"/>
          <w:szCs w:val="28"/>
          <w:lang w:val="sq-AL"/>
        </w:rPr>
        <w:t>sohet me tabel</w:t>
      </w:r>
      <w:r w:rsidRPr="00C968D2">
        <w:rPr>
          <w:sz w:val="28"/>
          <w:szCs w:val="28"/>
          <w:lang w:val="sq-AL"/>
        </w:rPr>
        <w:t>ë</w:t>
      </w:r>
      <w:r w:rsidR="008A3707" w:rsidRPr="00C968D2">
        <w:rPr>
          <w:sz w:val="28"/>
          <w:szCs w:val="28"/>
          <w:lang w:val="sq-AL"/>
        </w:rPr>
        <w:t>n me t</w:t>
      </w:r>
      <w:r w:rsidRPr="00C968D2">
        <w:rPr>
          <w:sz w:val="28"/>
          <w:szCs w:val="28"/>
          <w:lang w:val="sq-AL"/>
        </w:rPr>
        <w:t>ë</w:t>
      </w:r>
      <w:r w:rsidR="00D32913" w:rsidRPr="00C968D2">
        <w:rPr>
          <w:sz w:val="28"/>
          <w:szCs w:val="28"/>
          <w:lang w:val="sq-AL"/>
        </w:rPr>
        <w:t xml:space="preserve"> një</w:t>
      </w:r>
      <w:r w:rsidR="008A3707" w:rsidRPr="00C968D2">
        <w:rPr>
          <w:sz w:val="28"/>
          <w:szCs w:val="28"/>
          <w:lang w:val="sq-AL"/>
        </w:rPr>
        <w:t>jt</w:t>
      </w:r>
      <w:r w:rsidRPr="00C968D2">
        <w:rPr>
          <w:sz w:val="28"/>
          <w:szCs w:val="28"/>
          <w:lang w:val="sq-AL"/>
        </w:rPr>
        <w:t>i</w:t>
      </w:r>
      <w:r w:rsidR="008A3707" w:rsidRPr="00C968D2">
        <w:rPr>
          <w:sz w:val="28"/>
          <w:szCs w:val="28"/>
          <w:lang w:val="sq-AL"/>
        </w:rPr>
        <w:t>n num</w:t>
      </w:r>
      <w:r w:rsidRPr="00C968D2">
        <w:rPr>
          <w:sz w:val="28"/>
          <w:szCs w:val="28"/>
          <w:lang w:val="sq-AL"/>
        </w:rPr>
        <w:t>ë</w:t>
      </w:r>
      <w:r w:rsidR="008A3707" w:rsidRPr="00C968D2">
        <w:rPr>
          <w:sz w:val="28"/>
          <w:szCs w:val="28"/>
          <w:lang w:val="sq-AL"/>
        </w:rPr>
        <w:t xml:space="preserve">r </w:t>
      </w:r>
      <w:r w:rsidRPr="00C968D2">
        <w:rPr>
          <w:sz w:val="28"/>
          <w:szCs w:val="28"/>
          <w:lang w:val="sq-AL"/>
        </w:rPr>
        <w:t>që i bashkëlidhet këtij akti normativ</w:t>
      </w:r>
      <w:r w:rsidR="008A3707" w:rsidRPr="00C968D2">
        <w:rPr>
          <w:sz w:val="28"/>
          <w:szCs w:val="28"/>
          <w:lang w:val="sq-AL"/>
        </w:rPr>
        <w:t>.</w:t>
      </w:r>
    </w:p>
    <w:p w:rsidR="008A3707" w:rsidRPr="00C968D2" w:rsidRDefault="008A3707" w:rsidP="003C69D8">
      <w:pPr>
        <w:widowControl w:val="0"/>
        <w:autoSpaceDE w:val="0"/>
        <w:autoSpaceDN w:val="0"/>
        <w:adjustRightInd w:val="0"/>
        <w:jc w:val="both"/>
        <w:rPr>
          <w:sz w:val="28"/>
          <w:szCs w:val="28"/>
          <w:lang w:val="sq-AL"/>
        </w:rPr>
      </w:pPr>
    </w:p>
    <w:p w:rsidR="00C96703" w:rsidRPr="00C968D2" w:rsidRDefault="00C96703" w:rsidP="003C69D8">
      <w:pPr>
        <w:widowControl w:val="0"/>
        <w:autoSpaceDE w:val="0"/>
        <w:autoSpaceDN w:val="0"/>
        <w:adjustRightInd w:val="0"/>
        <w:jc w:val="both"/>
        <w:rPr>
          <w:sz w:val="28"/>
          <w:szCs w:val="28"/>
          <w:lang w:val="sq-AL"/>
        </w:rPr>
      </w:pPr>
    </w:p>
    <w:p w:rsidR="00C96703" w:rsidRPr="00C968D2" w:rsidRDefault="00C96703" w:rsidP="003C69D8">
      <w:pPr>
        <w:widowControl w:val="0"/>
        <w:autoSpaceDE w:val="0"/>
        <w:autoSpaceDN w:val="0"/>
        <w:adjustRightInd w:val="0"/>
        <w:jc w:val="both"/>
        <w:rPr>
          <w:sz w:val="28"/>
          <w:szCs w:val="28"/>
          <w:lang w:val="sq-AL"/>
        </w:rPr>
      </w:pPr>
    </w:p>
    <w:p w:rsidR="003C69D8" w:rsidRPr="00C968D2" w:rsidRDefault="003C69D8" w:rsidP="003C69D8">
      <w:pPr>
        <w:widowControl w:val="0"/>
        <w:autoSpaceDE w:val="0"/>
        <w:autoSpaceDN w:val="0"/>
        <w:adjustRightInd w:val="0"/>
        <w:jc w:val="center"/>
        <w:rPr>
          <w:b/>
          <w:sz w:val="28"/>
          <w:szCs w:val="28"/>
          <w:lang w:val="sq-AL"/>
        </w:rPr>
      </w:pPr>
      <w:r w:rsidRPr="00C968D2">
        <w:rPr>
          <w:b/>
          <w:sz w:val="28"/>
          <w:szCs w:val="28"/>
          <w:lang w:val="sq-AL"/>
        </w:rPr>
        <w:lastRenderedPageBreak/>
        <w:t>Neni 8</w:t>
      </w:r>
    </w:p>
    <w:p w:rsidR="003C69D8" w:rsidRPr="00C968D2" w:rsidRDefault="003C69D8" w:rsidP="003C69D8">
      <w:pPr>
        <w:widowControl w:val="0"/>
        <w:autoSpaceDE w:val="0"/>
        <w:autoSpaceDN w:val="0"/>
        <w:adjustRightInd w:val="0"/>
        <w:jc w:val="both"/>
        <w:rPr>
          <w:sz w:val="28"/>
          <w:szCs w:val="28"/>
          <w:lang w:val="sq-AL"/>
        </w:rPr>
      </w:pPr>
      <w:r w:rsidRPr="00C968D2">
        <w:rPr>
          <w:sz w:val="28"/>
          <w:szCs w:val="28"/>
          <w:lang w:val="sq-AL"/>
        </w:rPr>
        <w:t>Neni 19 ndryshohet</w:t>
      </w:r>
      <w:r w:rsidR="00D32913" w:rsidRPr="00C968D2">
        <w:rPr>
          <w:sz w:val="28"/>
          <w:szCs w:val="28"/>
          <w:lang w:val="sq-AL"/>
        </w:rPr>
        <w:t>,</w:t>
      </w:r>
      <w:r w:rsidRPr="00C968D2">
        <w:rPr>
          <w:sz w:val="28"/>
          <w:szCs w:val="28"/>
          <w:lang w:val="sq-AL"/>
        </w:rPr>
        <w:t xml:space="preserve"> si m</w:t>
      </w:r>
      <w:r w:rsidR="00D32913" w:rsidRPr="00C968D2">
        <w:rPr>
          <w:sz w:val="28"/>
          <w:szCs w:val="28"/>
          <w:lang w:val="sq-AL"/>
        </w:rPr>
        <w:t>ë</w:t>
      </w:r>
      <w:r w:rsidRPr="00C968D2">
        <w:rPr>
          <w:sz w:val="28"/>
          <w:szCs w:val="28"/>
          <w:lang w:val="sq-AL"/>
        </w:rPr>
        <w:t xml:space="preserve"> posht</w:t>
      </w:r>
      <w:r w:rsidR="00D32913" w:rsidRPr="00C968D2">
        <w:rPr>
          <w:sz w:val="28"/>
          <w:szCs w:val="28"/>
          <w:lang w:val="sq-AL"/>
        </w:rPr>
        <w:t>ë vijon</w:t>
      </w:r>
      <w:r w:rsidRPr="00C968D2">
        <w:rPr>
          <w:sz w:val="28"/>
          <w:szCs w:val="28"/>
          <w:lang w:val="sq-AL"/>
        </w:rPr>
        <w:t xml:space="preserve">: </w:t>
      </w:r>
    </w:p>
    <w:p w:rsidR="00795E0E" w:rsidRPr="00C968D2" w:rsidRDefault="00795E0E" w:rsidP="00736DC6">
      <w:pPr>
        <w:widowControl w:val="0"/>
        <w:autoSpaceDE w:val="0"/>
        <w:autoSpaceDN w:val="0"/>
        <w:adjustRightInd w:val="0"/>
        <w:jc w:val="center"/>
        <w:rPr>
          <w:bCs/>
          <w:sz w:val="28"/>
          <w:szCs w:val="28"/>
          <w:lang w:val="sq-AL"/>
        </w:rPr>
      </w:pPr>
    </w:p>
    <w:p w:rsidR="00736DC6" w:rsidRPr="00C968D2" w:rsidRDefault="00736DC6" w:rsidP="00795E0E">
      <w:pPr>
        <w:widowControl w:val="0"/>
        <w:autoSpaceDE w:val="0"/>
        <w:autoSpaceDN w:val="0"/>
        <w:adjustRightInd w:val="0"/>
        <w:ind w:left="340"/>
        <w:jc w:val="center"/>
        <w:rPr>
          <w:bCs/>
          <w:sz w:val="28"/>
          <w:szCs w:val="28"/>
          <w:lang w:val="sq-AL"/>
        </w:rPr>
      </w:pPr>
      <w:r w:rsidRPr="00C968D2">
        <w:rPr>
          <w:bCs/>
          <w:sz w:val="28"/>
          <w:szCs w:val="28"/>
          <w:lang w:val="sq-AL"/>
        </w:rPr>
        <w:t>“Neni 19</w:t>
      </w:r>
    </w:p>
    <w:p w:rsidR="00736DC6" w:rsidRPr="00C968D2" w:rsidRDefault="00736DC6" w:rsidP="00795E0E">
      <w:pPr>
        <w:widowControl w:val="0"/>
        <w:autoSpaceDE w:val="0"/>
        <w:autoSpaceDN w:val="0"/>
        <w:adjustRightInd w:val="0"/>
        <w:ind w:left="340"/>
        <w:jc w:val="both"/>
        <w:rPr>
          <w:sz w:val="28"/>
          <w:szCs w:val="28"/>
          <w:lang w:val="sq-AL"/>
        </w:rPr>
      </w:pPr>
      <w:r w:rsidRPr="00C968D2">
        <w:rPr>
          <w:sz w:val="28"/>
          <w:szCs w:val="28"/>
          <w:lang w:val="sq-AL"/>
        </w:rPr>
        <w:t xml:space="preserve">Kufiri për rritjen vjetore të totalit ekzistues të stokut të borxhit të qeverisjes qendrore dhe atij të garantuar të qeverisjes qendrore në dobi të palëve të treta përfituese, për vitin 2021, pa përfshirë efektet e mundshme prej ndryshimit të kursit të këmbimit, është deri në </w:t>
      </w:r>
      <w:r w:rsidR="0042501A" w:rsidRPr="00C968D2">
        <w:rPr>
          <w:sz w:val="28"/>
          <w:szCs w:val="28"/>
          <w:lang w:val="sq-AL"/>
        </w:rPr>
        <w:t>161 913</w:t>
      </w:r>
      <w:r w:rsidRPr="00C968D2">
        <w:rPr>
          <w:sz w:val="28"/>
          <w:szCs w:val="28"/>
          <w:lang w:val="sq-AL"/>
        </w:rPr>
        <w:t xml:space="preserve"> milionë lekë, i dhënë me hollësi, si më poshtë vijon:</w:t>
      </w:r>
    </w:p>
    <w:p w:rsidR="00736DC6" w:rsidRPr="00C968D2" w:rsidRDefault="00736DC6" w:rsidP="00795E0E">
      <w:pPr>
        <w:pStyle w:val="ListParagraph"/>
        <w:widowControl w:val="0"/>
        <w:numPr>
          <w:ilvl w:val="0"/>
          <w:numId w:val="31"/>
        </w:numPr>
        <w:tabs>
          <w:tab w:val="left" w:pos="0"/>
        </w:tabs>
        <w:autoSpaceDE w:val="0"/>
        <w:autoSpaceDN w:val="0"/>
        <w:adjustRightInd w:val="0"/>
        <w:jc w:val="both"/>
        <w:rPr>
          <w:sz w:val="28"/>
          <w:szCs w:val="28"/>
          <w:lang w:val="sq-AL"/>
        </w:rPr>
      </w:pPr>
      <w:r w:rsidRPr="00C968D2">
        <w:rPr>
          <w:sz w:val="28"/>
          <w:szCs w:val="28"/>
          <w:lang w:val="sq-AL"/>
        </w:rPr>
        <w:t xml:space="preserve">Për huamarrjen totale neto vjetore, përfshirë huamarrjen e brendshme dhe atë të huaj deri në </w:t>
      </w:r>
      <w:r w:rsidR="0042501A" w:rsidRPr="00C968D2">
        <w:rPr>
          <w:sz w:val="28"/>
          <w:szCs w:val="28"/>
          <w:lang w:val="sq-AL"/>
        </w:rPr>
        <w:t>150 408</w:t>
      </w:r>
      <w:r w:rsidR="00D32913" w:rsidRPr="00C968D2">
        <w:rPr>
          <w:sz w:val="28"/>
          <w:szCs w:val="28"/>
          <w:lang w:val="sq-AL"/>
        </w:rPr>
        <w:t xml:space="preserve"> milionë lekë;</w:t>
      </w:r>
      <w:r w:rsidRPr="00C968D2">
        <w:rPr>
          <w:sz w:val="28"/>
          <w:szCs w:val="28"/>
          <w:lang w:val="sq-AL"/>
        </w:rPr>
        <w:t xml:space="preserve"> </w:t>
      </w:r>
    </w:p>
    <w:p w:rsidR="00736DC6" w:rsidRPr="00C968D2" w:rsidRDefault="00736DC6" w:rsidP="00795E0E">
      <w:pPr>
        <w:pStyle w:val="ListParagraph"/>
        <w:widowControl w:val="0"/>
        <w:numPr>
          <w:ilvl w:val="0"/>
          <w:numId w:val="31"/>
        </w:numPr>
        <w:tabs>
          <w:tab w:val="left" w:pos="0"/>
        </w:tabs>
        <w:autoSpaceDE w:val="0"/>
        <w:autoSpaceDN w:val="0"/>
        <w:adjustRightInd w:val="0"/>
        <w:jc w:val="both"/>
        <w:rPr>
          <w:sz w:val="28"/>
          <w:szCs w:val="28"/>
          <w:lang w:val="sq-AL"/>
        </w:rPr>
      </w:pPr>
      <w:r w:rsidRPr="00C968D2">
        <w:rPr>
          <w:sz w:val="28"/>
          <w:szCs w:val="28"/>
          <w:lang w:val="sq-AL"/>
        </w:rPr>
        <w:t xml:space="preserve">Për rritjen vjetore të garancive të qeverisjes qendrore në dobi të palëve të treta përfituese, deri në </w:t>
      </w:r>
      <w:r w:rsidR="0042501A" w:rsidRPr="00C968D2">
        <w:rPr>
          <w:sz w:val="28"/>
          <w:szCs w:val="28"/>
          <w:lang w:val="sq-AL"/>
        </w:rPr>
        <w:t>11 505</w:t>
      </w:r>
      <w:r w:rsidRPr="00C968D2">
        <w:rPr>
          <w:sz w:val="28"/>
          <w:szCs w:val="28"/>
          <w:lang w:val="sq-AL"/>
        </w:rPr>
        <w:t xml:space="preserve"> milionë lekë.</w:t>
      </w:r>
    </w:p>
    <w:p w:rsidR="00736DC6" w:rsidRPr="00C968D2" w:rsidRDefault="00736DC6" w:rsidP="00795E0E">
      <w:pPr>
        <w:widowControl w:val="0"/>
        <w:tabs>
          <w:tab w:val="left" w:pos="0"/>
        </w:tabs>
        <w:autoSpaceDE w:val="0"/>
        <w:autoSpaceDN w:val="0"/>
        <w:adjustRightInd w:val="0"/>
        <w:ind w:left="1049" w:hanging="283"/>
        <w:jc w:val="both"/>
        <w:rPr>
          <w:sz w:val="28"/>
          <w:szCs w:val="28"/>
          <w:lang w:val="sq-AL"/>
        </w:rPr>
      </w:pPr>
    </w:p>
    <w:p w:rsidR="00736DC6" w:rsidRPr="00C968D2" w:rsidRDefault="00736DC6" w:rsidP="00795E0E">
      <w:pPr>
        <w:widowControl w:val="0"/>
        <w:autoSpaceDE w:val="0"/>
        <w:autoSpaceDN w:val="0"/>
        <w:adjustRightInd w:val="0"/>
        <w:ind w:left="340"/>
        <w:jc w:val="both"/>
        <w:rPr>
          <w:sz w:val="28"/>
          <w:szCs w:val="28"/>
          <w:lang w:val="sq-AL"/>
        </w:rPr>
      </w:pPr>
      <w:r w:rsidRPr="00C968D2">
        <w:rPr>
          <w:sz w:val="28"/>
          <w:szCs w:val="28"/>
          <w:lang w:val="sq-AL"/>
        </w:rPr>
        <w:t>Stoku i borx</w:t>
      </w:r>
      <w:r w:rsidR="00D32913" w:rsidRPr="00C968D2">
        <w:rPr>
          <w:sz w:val="28"/>
          <w:szCs w:val="28"/>
          <w:lang w:val="sq-AL"/>
        </w:rPr>
        <w:t>hit publik vlerësohet të arrijë</w:t>
      </w:r>
      <w:r w:rsidRPr="00C968D2">
        <w:rPr>
          <w:sz w:val="28"/>
          <w:szCs w:val="28"/>
          <w:lang w:val="sq-AL"/>
        </w:rPr>
        <w:t xml:space="preserve"> në 1 </w:t>
      </w:r>
      <w:r w:rsidR="0042501A" w:rsidRPr="00C968D2">
        <w:rPr>
          <w:sz w:val="28"/>
          <w:szCs w:val="28"/>
          <w:lang w:val="sq-AL"/>
        </w:rPr>
        <w:t>386 751</w:t>
      </w:r>
      <w:r w:rsidRPr="00C968D2">
        <w:rPr>
          <w:sz w:val="28"/>
          <w:szCs w:val="28"/>
          <w:lang w:val="sq-AL"/>
        </w:rPr>
        <w:t xml:space="preserve"> milionë lekë, pa përfshirë efektet e mundshme prej ndryshimit të kursit të këmbimit, i dhënë me hollësi</w:t>
      </w:r>
      <w:r w:rsidR="00D32913" w:rsidRPr="00C968D2">
        <w:rPr>
          <w:sz w:val="28"/>
          <w:szCs w:val="28"/>
          <w:lang w:val="sq-AL"/>
        </w:rPr>
        <w:t>,</w:t>
      </w:r>
      <w:r w:rsidRPr="00C968D2">
        <w:rPr>
          <w:sz w:val="28"/>
          <w:szCs w:val="28"/>
          <w:lang w:val="sq-AL"/>
        </w:rPr>
        <w:t xml:space="preserve"> si më poshtë vijon:</w:t>
      </w:r>
    </w:p>
    <w:p w:rsidR="00736DC6" w:rsidRPr="00C968D2" w:rsidRDefault="00736DC6" w:rsidP="00795E0E">
      <w:pPr>
        <w:widowControl w:val="0"/>
        <w:numPr>
          <w:ilvl w:val="0"/>
          <w:numId w:val="32"/>
        </w:numPr>
        <w:tabs>
          <w:tab w:val="left" w:pos="0"/>
        </w:tabs>
        <w:autoSpaceDE w:val="0"/>
        <w:autoSpaceDN w:val="0"/>
        <w:adjustRightInd w:val="0"/>
        <w:jc w:val="both"/>
        <w:rPr>
          <w:sz w:val="28"/>
          <w:szCs w:val="28"/>
          <w:lang w:val="sq-AL"/>
        </w:rPr>
      </w:pPr>
      <w:r w:rsidRPr="00C968D2">
        <w:rPr>
          <w:sz w:val="28"/>
          <w:szCs w:val="28"/>
          <w:lang w:val="sq-AL"/>
        </w:rPr>
        <w:t xml:space="preserve">Stoku i borxhit të qeverisjes qendrore 1 </w:t>
      </w:r>
      <w:r w:rsidR="0042501A" w:rsidRPr="00C968D2">
        <w:rPr>
          <w:sz w:val="28"/>
          <w:szCs w:val="28"/>
          <w:lang w:val="sq-AL"/>
        </w:rPr>
        <w:t>325 634</w:t>
      </w:r>
      <w:r w:rsidRPr="00C968D2">
        <w:rPr>
          <w:sz w:val="28"/>
          <w:szCs w:val="28"/>
          <w:lang w:val="sq-AL"/>
        </w:rPr>
        <w:t xml:space="preserve"> milionë lekë</w:t>
      </w:r>
      <w:r w:rsidR="00D32913" w:rsidRPr="00C968D2">
        <w:rPr>
          <w:sz w:val="28"/>
          <w:szCs w:val="28"/>
          <w:lang w:val="sq-AL"/>
        </w:rPr>
        <w:t>;</w:t>
      </w:r>
    </w:p>
    <w:p w:rsidR="00736DC6" w:rsidRPr="00C968D2" w:rsidRDefault="00736DC6" w:rsidP="00795E0E">
      <w:pPr>
        <w:widowControl w:val="0"/>
        <w:numPr>
          <w:ilvl w:val="0"/>
          <w:numId w:val="32"/>
        </w:numPr>
        <w:tabs>
          <w:tab w:val="left" w:pos="0"/>
        </w:tabs>
        <w:autoSpaceDE w:val="0"/>
        <w:autoSpaceDN w:val="0"/>
        <w:adjustRightInd w:val="0"/>
        <w:jc w:val="both"/>
        <w:rPr>
          <w:sz w:val="28"/>
          <w:szCs w:val="28"/>
          <w:lang w:val="sq-AL"/>
        </w:rPr>
      </w:pPr>
      <w:r w:rsidRPr="00C968D2">
        <w:rPr>
          <w:sz w:val="28"/>
          <w:szCs w:val="28"/>
          <w:lang w:val="sq-AL"/>
        </w:rPr>
        <w:t>Stoku i borxhit të garantu</w:t>
      </w:r>
      <w:r w:rsidR="00D32913" w:rsidRPr="00C968D2">
        <w:rPr>
          <w:sz w:val="28"/>
          <w:szCs w:val="28"/>
          <w:lang w:val="sq-AL"/>
        </w:rPr>
        <w:t>a</w:t>
      </w:r>
      <w:r w:rsidRPr="00C968D2">
        <w:rPr>
          <w:sz w:val="28"/>
          <w:szCs w:val="28"/>
          <w:lang w:val="sq-AL"/>
        </w:rPr>
        <w:t xml:space="preserve">r nga qeverisja qendrore </w:t>
      </w:r>
      <w:r w:rsidR="0042501A" w:rsidRPr="00C968D2">
        <w:rPr>
          <w:sz w:val="28"/>
          <w:szCs w:val="28"/>
          <w:lang w:val="sq-AL"/>
        </w:rPr>
        <w:t>60 318</w:t>
      </w:r>
      <w:r w:rsidRPr="00C968D2">
        <w:rPr>
          <w:sz w:val="28"/>
          <w:szCs w:val="28"/>
          <w:lang w:val="sq-AL"/>
        </w:rPr>
        <w:t xml:space="preserve"> milionë lekë</w:t>
      </w:r>
      <w:r w:rsidR="00D32913" w:rsidRPr="00C968D2">
        <w:rPr>
          <w:sz w:val="28"/>
          <w:szCs w:val="28"/>
          <w:lang w:val="sq-AL"/>
        </w:rPr>
        <w:t>;</w:t>
      </w:r>
    </w:p>
    <w:p w:rsidR="00736DC6" w:rsidRPr="00C968D2" w:rsidRDefault="00736DC6" w:rsidP="00795E0E">
      <w:pPr>
        <w:widowControl w:val="0"/>
        <w:numPr>
          <w:ilvl w:val="0"/>
          <w:numId w:val="32"/>
        </w:numPr>
        <w:tabs>
          <w:tab w:val="left" w:pos="0"/>
        </w:tabs>
        <w:autoSpaceDE w:val="0"/>
        <w:autoSpaceDN w:val="0"/>
        <w:adjustRightInd w:val="0"/>
        <w:jc w:val="both"/>
        <w:rPr>
          <w:sz w:val="28"/>
          <w:szCs w:val="28"/>
          <w:lang w:val="sq-AL"/>
        </w:rPr>
      </w:pPr>
      <w:r w:rsidRPr="00C968D2">
        <w:rPr>
          <w:sz w:val="28"/>
          <w:szCs w:val="28"/>
          <w:lang w:val="sq-AL"/>
        </w:rPr>
        <w:t>Stoku i borxhit të qeverisjes vendore 800 milionë lekë.</w:t>
      </w:r>
      <w:r w:rsidR="00795E0E" w:rsidRPr="00C968D2">
        <w:rPr>
          <w:sz w:val="28"/>
          <w:szCs w:val="28"/>
          <w:lang w:val="sq-AL"/>
        </w:rPr>
        <w:t>”.</w:t>
      </w:r>
    </w:p>
    <w:p w:rsidR="00736DC6" w:rsidRPr="00C968D2" w:rsidRDefault="00736DC6" w:rsidP="00736DC6">
      <w:pPr>
        <w:pStyle w:val="ListParagraph"/>
        <w:widowControl w:val="0"/>
        <w:autoSpaceDE w:val="0"/>
        <w:autoSpaceDN w:val="0"/>
        <w:adjustRightInd w:val="0"/>
        <w:ind w:left="1069"/>
        <w:rPr>
          <w:b/>
          <w:sz w:val="28"/>
          <w:szCs w:val="28"/>
          <w:lang w:val="sq-AL"/>
        </w:rPr>
      </w:pPr>
    </w:p>
    <w:p w:rsidR="00C96703" w:rsidRPr="00C968D2" w:rsidRDefault="00C96703" w:rsidP="00736DC6">
      <w:pPr>
        <w:pStyle w:val="ListParagraph"/>
        <w:widowControl w:val="0"/>
        <w:autoSpaceDE w:val="0"/>
        <w:autoSpaceDN w:val="0"/>
        <w:adjustRightInd w:val="0"/>
        <w:ind w:left="1069"/>
        <w:rPr>
          <w:b/>
          <w:sz w:val="28"/>
          <w:szCs w:val="28"/>
          <w:lang w:val="sq-AL"/>
        </w:rPr>
      </w:pPr>
    </w:p>
    <w:p w:rsidR="00C96703" w:rsidRPr="00C968D2" w:rsidRDefault="00C96703" w:rsidP="00736DC6">
      <w:pPr>
        <w:pStyle w:val="ListParagraph"/>
        <w:widowControl w:val="0"/>
        <w:autoSpaceDE w:val="0"/>
        <w:autoSpaceDN w:val="0"/>
        <w:adjustRightInd w:val="0"/>
        <w:ind w:left="1069"/>
        <w:rPr>
          <w:b/>
          <w:sz w:val="28"/>
          <w:szCs w:val="28"/>
          <w:lang w:val="sq-AL"/>
        </w:rPr>
      </w:pPr>
    </w:p>
    <w:p w:rsidR="00736DC6" w:rsidRPr="00C968D2" w:rsidRDefault="00736DC6" w:rsidP="00ED177B">
      <w:pPr>
        <w:widowControl w:val="0"/>
        <w:autoSpaceDE w:val="0"/>
        <w:autoSpaceDN w:val="0"/>
        <w:adjustRightInd w:val="0"/>
        <w:jc w:val="center"/>
        <w:rPr>
          <w:b/>
          <w:sz w:val="28"/>
          <w:szCs w:val="28"/>
          <w:lang w:val="sq-AL"/>
        </w:rPr>
      </w:pPr>
      <w:r w:rsidRPr="00C968D2">
        <w:rPr>
          <w:b/>
          <w:sz w:val="28"/>
          <w:szCs w:val="28"/>
          <w:lang w:val="sq-AL"/>
        </w:rPr>
        <w:t>Neni 9</w:t>
      </w:r>
    </w:p>
    <w:p w:rsidR="00DE2362" w:rsidRPr="00C968D2" w:rsidRDefault="00DE2362" w:rsidP="00DE2362">
      <w:pPr>
        <w:pStyle w:val="BodyTextIndent"/>
        <w:ind w:firstLine="0"/>
        <w:rPr>
          <w:sz w:val="28"/>
          <w:szCs w:val="28"/>
        </w:rPr>
      </w:pPr>
      <w:r w:rsidRPr="00C968D2">
        <w:rPr>
          <w:sz w:val="28"/>
          <w:szCs w:val="28"/>
        </w:rPr>
        <w:t>Ky akt normativ hyn në fuqi menjëherë dhe botohet n</w:t>
      </w:r>
      <w:r w:rsidR="00795E0E" w:rsidRPr="00C968D2">
        <w:rPr>
          <w:sz w:val="28"/>
          <w:szCs w:val="28"/>
        </w:rPr>
        <w:t>ë</w:t>
      </w:r>
      <w:r w:rsidRPr="00C968D2">
        <w:rPr>
          <w:sz w:val="28"/>
          <w:szCs w:val="28"/>
        </w:rPr>
        <w:t xml:space="preserve"> “Fletoren zyrtare”. </w:t>
      </w:r>
    </w:p>
    <w:p w:rsidR="00DE2362" w:rsidRPr="00C968D2" w:rsidRDefault="00DE2362" w:rsidP="00DE2362">
      <w:pPr>
        <w:pStyle w:val="BodyTextIndent"/>
        <w:ind w:firstLine="0"/>
        <w:jc w:val="center"/>
        <w:rPr>
          <w:sz w:val="28"/>
          <w:szCs w:val="28"/>
        </w:rPr>
      </w:pPr>
    </w:p>
    <w:p w:rsidR="00B208D6" w:rsidRPr="00C968D2" w:rsidRDefault="00B208D6" w:rsidP="00DE2362">
      <w:pPr>
        <w:pStyle w:val="Paragrafi"/>
        <w:tabs>
          <w:tab w:val="left" w:pos="5040"/>
        </w:tabs>
        <w:ind w:firstLine="0"/>
        <w:jc w:val="center"/>
        <w:rPr>
          <w:rFonts w:ascii="Times New Roman" w:hAnsi="Times New Roman"/>
          <w:b/>
          <w:bCs/>
          <w:sz w:val="28"/>
          <w:szCs w:val="28"/>
          <w:lang w:val="sq-AL"/>
        </w:rPr>
      </w:pPr>
    </w:p>
    <w:p w:rsidR="00ED177B" w:rsidRPr="00C968D2" w:rsidRDefault="00ED177B" w:rsidP="00DE2362">
      <w:pPr>
        <w:pStyle w:val="Paragrafi"/>
        <w:tabs>
          <w:tab w:val="left" w:pos="5040"/>
        </w:tabs>
        <w:ind w:firstLine="0"/>
        <w:jc w:val="center"/>
        <w:rPr>
          <w:rFonts w:ascii="Times New Roman" w:hAnsi="Times New Roman"/>
          <w:b/>
          <w:bCs/>
          <w:sz w:val="28"/>
          <w:szCs w:val="28"/>
          <w:lang w:val="sq-AL"/>
        </w:rPr>
      </w:pPr>
    </w:p>
    <w:p w:rsidR="00ED177B" w:rsidRPr="00C968D2" w:rsidRDefault="00ED177B" w:rsidP="00DE2362">
      <w:pPr>
        <w:pStyle w:val="Paragrafi"/>
        <w:tabs>
          <w:tab w:val="left" w:pos="5040"/>
        </w:tabs>
        <w:ind w:firstLine="0"/>
        <w:jc w:val="center"/>
        <w:rPr>
          <w:rFonts w:ascii="Times New Roman" w:hAnsi="Times New Roman"/>
          <w:b/>
          <w:bCs/>
          <w:sz w:val="28"/>
          <w:szCs w:val="28"/>
          <w:lang w:val="sq-AL"/>
        </w:rPr>
      </w:pPr>
    </w:p>
    <w:p w:rsidR="00DE2362" w:rsidRPr="00C968D2" w:rsidRDefault="00DE2362" w:rsidP="00DE2362">
      <w:pPr>
        <w:pStyle w:val="Paragrafi"/>
        <w:tabs>
          <w:tab w:val="left" w:pos="5040"/>
        </w:tabs>
        <w:ind w:firstLine="0"/>
        <w:jc w:val="center"/>
        <w:rPr>
          <w:rFonts w:ascii="Times New Roman" w:hAnsi="Times New Roman"/>
          <w:b/>
          <w:bCs/>
          <w:sz w:val="28"/>
          <w:szCs w:val="28"/>
          <w:lang w:val="sq-AL"/>
        </w:rPr>
      </w:pPr>
      <w:r w:rsidRPr="00C968D2">
        <w:rPr>
          <w:rFonts w:ascii="Times New Roman" w:hAnsi="Times New Roman"/>
          <w:b/>
          <w:bCs/>
          <w:sz w:val="28"/>
          <w:szCs w:val="28"/>
          <w:lang w:val="sq-AL"/>
        </w:rPr>
        <w:t>K R Y E M I N I S T R I</w:t>
      </w:r>
    </w:p>
    <w:p w:rsidR="00DE2362" w:rsidRPr="00C968D2" w:rsidRDefault="00DE2362" w:rsidP="00DE2362">
      <w:pPr>
        <w:pStyle w:val="Paragrafi"/>
        <w:tabs>
          <w:tab w:val="left" w:pos="5040"/>
        </w:tabs>
        <w:ind w:firstLine="0"/>
        <w:jc w:val="center"/>
        <w:rPr>
          <w:rFonts w:ascii="Times New Roman" w:hAnsi="Times New Roman"/>
          <w:bCs/>
          <w:sz w:val="28"/>
          <w:szCs w:val="28"/>
          <w:lang w:val="sq-AL"/>
        </w:rPr>
      </w:pPr>
    </w:p>
    <w:p w:rsidR="00DE2362" w:rsidRPr="00C968D2" w:rsidRDefault="00DE2362" w:rsidP="00DE2362">
      <w:pPr>
        <w:pStyle w:val="Paragrafi"/>
        <w:tabs>
          <w:tab w:val="left" w:pos="5040"/>
        </w:tabs>
        <w:ind w:firstLine="0"/>
        <w:jc w:val="center"/>
        <w:rPr>
          <w:rFonts w:ascii="Times New Roman" w:hAnsi="Times New Roman"/>
          <w:bCs/>
          <w:sz w:val="28"/>
          <w:szCs w:val="28"/>
          <w:lang w:val="sq-AL"/>
        </w:rPr>
      </w:pPr>
    </w:p>
    <w:p w:rsidR="00270C04" w:rsidRPr="00C968D2" w:rsidRDefault="00DE2362" w:rsidP="008A61CA">
      <w:pPr>
        <w:pStyle w:val="Paragrafi"/>
        <w:ind w:firstLine="0"/>
        <w:jc w:val="center"/>
        <w:rPr>
          <w:rFonts w:ascii="Times New Roman" w:hAnsi="Times New Roman"/>
          <w:b/>
          <w:sz w:val="28"/>
          <w:szCs w:val="28"/>
        </w:rPr>
      </w:pPr>
      <w:r w:rsidRPr="00C968D2">
        <w:rPr>
          <w:rFonts w:ascii="Times New Roman" w:hAnsi="Times New Roman"/>
          <w:b/>
          <w:sz w:val="28"/>
          <w:szCs w:val="28"/>
          <w:lang w:val="sq-AL"/>
        </w:rPr>
        <w:t>EDI RAMA</w:t>
      </w:r>
    </w:p>
    <w:sectPr w:rsidR="00270C04" w:rsidRPr="00C968D2" w:rsidSect="004162F3">
      <w:footerReference w:type="even" r:id="rId12"/>
      <w:footerReference w:type="default" r:id="rId13"/>
      <w:footerReference w:type="first" r:id="rId14"/>
      <w:pgSz w:w="11907" w:h="16840" w:code="9"/>
      <w:pgMar w:top="1440" w:right="1440" w:bottom="90" w:left="1440" w:header="720" w:footer="45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CF" w:rsidRDefault="00EE76CF">
      <w:r>
        <w:separator/>
      </w:r>
    </w:p>
  </w:endnote>
  <w:endnote w:type="continuationSeparator" w:id="0">
    <w:p w:rsidR="00EE76CF" w:rsidRDefault="00EE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05" w:rsidRDefault="00B33805" w:rsidP="000344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3805" w:rsidRDefault="00B33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244169"/>
      <w:docPartObj>
        <w:docPartGallery w:val="Page Numbers (Bottom of Page)"/>
        <w:docPartUnique/>
      </w:docPartObj>
    </w:sdtPr>
    <w:sdtEndPr>
      <w:rPr>
        <w:noProof/>
      </w:rPr>
    </w:sdtEndPr>
    <w:sdtContent>
      <w:p w:rsidR="003635FB" w:rsidRDefault="003635FB" w:rsidP="004162F3">
        <w:pPr>
          <w:pStyle w:val="Footer"/>
          <w:jc w:val="right"/>
        </w:pPr>
        <w:r>
          <w:fldChar w:fldCharType="begin"/>
        </w:r>
        <w:r>
          <w:instrText xml:space="preserve"> PAGE   \* MERGEFORMAT </w:instrText>
        </w:r>
        <w:r>
          <w:fldChar w:fldCharType="separate"/>
        </w:r>
        <w:r w:rsidR="002C1A94">
          <w:rPr>
            <w:noProof/>
          </w:rPr>
          <w:t>5</w:t>
        </w:r>
        <w:r>
          <w:rPr>
            <w:noProof/>
          </w:rPr>
          <w:fldChar w:fldCharType="end"/>
        </w:r>
      </w:p>
    </w:sdtContent>
  </w:sdt>
  <w:p w:rsidR="00E96A0A" w:rsidRDefault="00E96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097140"/>
      <w:docPartObj>
        <w:docPartGallery w:val="Page Numbers (Bottom of Page)"/>
        <w:docPartUnique/>
      </w:docPartObj>
    </w:sdtPr>
    <w:sdtEndPr>
      <w:rPr>
        <w:noProof/>
      </w:rPr>
    </w:sdtEndPr>
    <w:sdtContent>
      <w:p w:rsidR="00B208D6" w:rsidRDefault="00B208D6">
        <w:pPr>
          <w:pStyle w:val="Footer"/>
          <w:jc w:val="right"/>
        </w:pPr>
        <w:r>
          <w:fldChar w:fldCharType="begin"/>
        </w:r>
        <w:r>
          <w:instrText xml:space="preserve"> PAGE   \* MERGEFORMAT </w:instrText>
        </w:r>
        <w:r>
          <w:fldChar w:fldCharType="separate"/>
        </w:r>
        <w:r w:rsidR="002C1A94">
          <w:rPr>
            <w:noProof/>
          </w:rPr>
          <w:t>1</w:t>
        </w:r>
        <w:r>
          <w:rPr>
            <w:noProof/>
          </w:rPr>
          <w:fldChar w:fldCharType="end"/>
        </w:r>
      </w:p>
    </w:sdtContent>
  </w:sdt>
  <w:p w:rsidR="00E96A0A" w:rsidRDefault="00E96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CF" w:rsidRDefault="00EE76CF">
      <w:r>
        <w:separator/>
      </w:r>
    </w:p>
  </w:footnote>
  <w:footnote w:type="continuationSeparator" w:id="0">
    <w:p w:rsidR="00EE76CF" w:rsidRDefault="00EE7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5FE"/>
    <w:multiLevelType w:val="hybridMultilevel"/>
    <w:tmpl w:val="380C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50C05"/>
    <w:multiLevelType w:val="hybridMultilevel"/>
    <w:tmpl w:val="8C424D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49E563E"/>
    <w:multiLevelType w:val="hybridMultilevel"/>
    <w:tmpl w:val="0E040C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08C93865"/>
    <w:multiLevelType w:val="hybridMultilevel"/>
    <w:tmpl w:val="86C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F2CE4"/>
    <w:multiLevelType w:val="hybridMultilevel"/>
    <w:tmpl w:val="6818B656"/>
    <w:lvl w:ilvl="0" w:tplc="4A646D16">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nsid w:val="140A770A"/>
    <w:multiLevelType w:val="hybridMultilevel"/>
    <w:tmpl w:val="2F2066A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4B51FEA"/>
    <w:multiLevelType w:val="hybridMultilevel"/>
    <w:tmpl w:val="8CF2C834"/>
    <w:lvl w:ilvl="0" w:tplc="BCCEAE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D25DD"/>
    <w:multiLevelType w:val="hybridMultilevel"/>
    <w:tmpl w:val="A336EBAE"/>
    <w:lvl w:ilvl="0" w:tplc="041C0001">
      <w:start w:val="1"/>
      <w:numFmt w:val="bullet"/>
      <w:lvlText w:val=""/>
      <w:lvlJc w:val="left"/>
      <w:pPr>
        <w:ind w:left="700" w:hanging="36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15A45E4D"/>
    <w:multiLevelType w:val="multilevel"/>
    <w:tmpl w:val="E82203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FB46EE3"/>
    <w:multiLevelType w:val="hybridMultilevel"/>
    <w:tmpl w:val="7F289E52"/>
    <w:lvl w:ilvl="0" w:tplc="4A646D1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2AF3C25"/>
    <w:multiLevelType w:val="hybridMultilevel"/>
    <w:tmpl w:val="485411A2"/>
    <w:lvl w:ilvl="0" w:tplc="041C0001">
      <w:start w:val="1"/>
      <w:numFmt w:val="bullet"/>
      <w:lvlText w:val=""/>
      <w:lvlJc w:val="left"/>
      <w:pPr>
        <w:ind w:left="700" w:hanging="360"/>
      </w:pPr>
      <w:rPr>
        <w:rFonts w:ascii="Symbol" w:hAnsi="Symbol" w:hint="default"/>
      </w:rPr>
    </w:lvl>
    <w:lvl w:ilvl="1" w:tplc="041C0003" w:tentative="1">
      <w:start w:val="1"/>
      <w:numFmt w:val="bullet"/>
      <w:lvlText w:val="o"/>
      <w:lvlJc w:val="left"/>
      <w:pPr>
        <w:ind w:left="1420" w:hanging="360"/>
      </w:pPr>
      <w:rPr>
        <w:rFonts w:ascii="Courier New" w:hAnsi="Courier New" w:cs="Courier New" w:hint="default"/>
      </w:rPr>
    </w:lvl>
    <w:lvl w:ilvl="2" w:tplc="041C0005" w:tentative="1">
      <w:start w:val="1"/>
      <w:numFmt w:val="bullet"/>
      <w:lvlText w:val=""/>
      <w:lvlJc w:val="left"/>
      <w:pPr>
        <w:ind w:left="2140" w:hanging="360"/>
      </w:pPr>
      <w:rPr>
        <w:rFonts w:ascii="Wingdings" w:hAnsi="Wingdings" w:hint="default"/>
      </w:rPr>
    </w:lvl>
    <w:lvl w:ilvl="3" w:tplc="041C0001" w:tentative="1">
      <w:start w:val="1"/>
      <w:numFmt w:val="bullet"/>
      <w:lvlText w:val=""/>
      <w:lvlJc w:val="left"/>
      <w:pPr>
        <w:ind w:left="2860" w:hanging="360"/>
      </w:pPr>
      <w:rPr>
        <w:rFonts w:ascii="Symbol" w:hAnsi="Symbol" w:hint="default"/>
      </w:rPr>
    </w:lvl>
    <w:lvl w:ilvl="4" w:tplc="041C0003" w:tentative="1">
      <w:start w:val="1"/>
      <w:numFmt w:val="bullet"/>
      <w:lvlText w:val="o"/>
      <w:lvlJc w:val="left"/>
      <w:pPr>
        <w:ind w:left="3580" w:hanging="360"/>
      </w:pPr>
      <w:rPr>
        <w:rFonts w:ascii="Courier New" w:hAnsi="Courier New" w:cs="Courier New" w:hint="default"/>
      </w:rPr>
    </w:lvl>
    <w:lvl w:ilvl="5" w:tplc="041C0005" w:tentative="1">
      <w:start w:val="1"/>
      <w:numFmt w:val="bullet"/>
      <w:lvlText w:val=""/>
      <w:lvlJc w:val="left"/>
      <w:pPr>
        <w:ind w:left="4300" w:hanging="360"/>
      </w:pPr>
      <w:rPr>
        <w:rFonts w:ascii="Wingdings" w:hAnsi="Wingdings" w:hint="default"/>
      </w:rPr>
    </w:lvl>
    <w:lvl w:ilvl="6" w:tplc="041C0001" w:tentative="1">
      <w:start w:val="1"/>
      <w:numFmt w:val="bullet"/>
      <w:lvlText w:val=""/>
      <w:lvlJc w:val="left"/>
      <w:pPr>
        <w:ind w:left="5020" w:hanging="360"/>
      </w:pPr>
      <w:rPr>
        <w:rFonts w:ascii="Symbol" w:hAnsi="Symbol" w:hint="default"/>
      </w:rPr>
    </w:lvl>
    <w:lvl w:ilvl="7" w:tplc="041C0003" w:tentative="1">
      <w:start w:val="1"/>
      <w:numFmt w:val="bullet"/>
      <w:lvlText w:val="o"/>
      <w:lvlJc w:val="left"/>
      <w:pPr>
        <w:ind w:left="5740" w:hanging="360"/>
      </w:pPr>
      <w:rPr>
        <w:rFonts w:ascii="Courier New" w:hAnsi="Courier New" w:cs="Courier New" w:hint="default"/>
      </w:rPr>
    </w:lvl>
    <w:lvl w:ilvl="8" w:tplc="041C0005" w:tentative="1">
      <w:start w:val="1"/>
      <w:numFmt w:val="bullet"/>
      <w:lvlText w:val=""/>
      <w:lvlJc w:val="left"/>
      <w:pPr>
        <w:ind w:left="6460" w:hanging="360"/>
      </w:pPr>
      <w:rPr>
        <w:rFonts w:ascii="Wingdings" w:hAnsi="Wingdings" w:hint="default"/>
      </w:rPr>
    </w:lvl>
  </w:abstractNum>
  <w:abstractNum w:abstractNumId="11">
    <w:nsid w:val="23064FA9"/>
    <w:multiLevelType w:val="hybridMultilevel"/>
    <w:tmpl w:val="69985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23E52"/>
    <w:multiLevelType w:val="hybridMultilevel"/>
    <w:tmpl w:val="FDFEA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D4B5CC8"/>
    <w:multiLevelType w:val="hybridMultilevel"/>
    <w:tmpl w:val="F216D7A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8223B4"/>
    <w:multiLevelType w:val="hybridMultilevel"/>
    <w:tmpl w:val="3760DC38"/>
    <w:lvl w:ilvl="0" w:tplc="00DA2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D7C6B"/>
    <w:multiLevelType w:val="hybridMultilevel"/>
    <w:tmpl w:val="E94A64C4"/>
    <w:lvl w:ilvl="0" w:tplc="30D4858C">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3E88374D"/>
    <w:multiLevelType w:val="hybridMultilevel"/>
    <w:tmpl w:val="BAE8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97CF7"/>
    <w:multiLevelType w:val="hybridMultilevel"/>
    <w:tmpl w:val="B016AB6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21D0CD7"/>
    <w:multiLevelType w:val="hybridMultilevel"/>
    <w:tmpl w:val="DB28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74412"/>
    <w:multiLevelType w:val="hybridMultilevel"/>
    <w:tmpl w:val="45100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9C54F51"/>
    <w:multiLevelType w:val="hybridMultilevel"/>
    <w:tmpl w:val="AD38B2F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nsid w:val="4A42797E"/>
    <w:multiLevelType w:val="hybridMultilevel"/>
    <w:tmpl w:val="BDC60E4C"/>
    <w:lvl w:ilvl="0" w:tplc="CA2C714A">
      <w:start w:val="2"/>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nsid w:val="50F641E5"/>
    <w:multiLevelType w:val="hybridMultilevel"/>
    <w:tmpl w:val="78746A4E"/>
    <w:lvl w:ilvl="0" w:tplc="04090001">
      <w:start w:val="1"/>
      <w:numFmt w:val="bullet"/>
      <w:lvlText w:val=""/>
      <w:lvlJc w:val="left"/>
      <w:pPr>
        <w:ind w:left="2120" w:hanging="360"/>
      </w:pPr>
      <w:rPr>
        <w:rFonts w:ascii="Symbol" w:hAnsi="Symbol" w:hint="default"/>
      </w:rPr>
    </w:lvl>
    <w:lvl w:ilvl="1" w:tplc="04090019">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3">
    <w:nsid w:val="61025629"/>
    <w:multiLevelType w:val="hybridMultilevel"/>
    <w:tmpl w:val="80D02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013F4"/>
    <w:multiLevelType w:val="hybridMultilevel"/>
    <w:tmpl w:val="749CF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3406D4B"/>
    <w:multiLevelType w:val="hybridMultilevel"/>
    <w:tmpl w:val="AB78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C02A24"/>
    <w:multiLevelType w:val="hybridMultilevel"/>
    <w:tmpl w:val="692057DE"/>
    <w:lvl w:ilvl="0" w:tplc="04090001">
      <w:start w:val="1"/>
      <w:numFmt w:val="bullet"/>
      <w:lvlText w:val=""/>
      <w:lvlJc w:val="left"/>
      <w:pPr>
        <w:ind w:left="1060" w:hanging="360"/>
      </w:pPr>
      <w:rPr>
        <w:rFonts w:ascii="Symbol" w:hAnsi="Symbol"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nsid w:val="6AA05B54"/>
    <w:multiLevelType w:val="hybridMultilevel"/>
    <w:tmpl w:val="D4660D3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nsid w:val="7E7C41B0"/>
    <w:multiLevelType w:val="hybridMultilevel"/>
    <w:tmpl w:val="6AD0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27"/>
  </w:num>
  <w:num w:numId="4">
    <w:abstractNumId w:val="19"/>
  </w:num>
  <w:num w:numId="5">
    <w:abstractNumId w:val="8"/>
  </w:num>
  <w:num w:numId="6">
    <w:abstractNumId w:val="0"/>
  </w:num>
  <w:num w:numId="7">
    <w:abstractNumId w:val="26"/>
  </w:num>
  <w:num w:numId="8">
    <w:abstractNumId w:val="22"/>
  </w:num>
  <w:num w:numId="9">
    <w:abstractNumId w:val="15"/>
  </w:num>
  <w:num w:numId="10">
    <w:abstractNumId w:val="7"/>
  </w:num>
  <w:num w:numId="11">
    <w:abstractNumId w:val="10"/>
  </w:num>
  <w:num w:numId="12">
    <w:abstractNumId w:val="2"/>
  </w:num>
  <w:num w:numId="13">
    <w:abstractNumId w:val="25"/>
  </w:num>
  <w:num w:numId="14">
    <w:abstractNumId w:val="21"/>
  </w:num>
  <w:num w:numId="15">
    <w:abstractNumId w:val="10"/>
  </w:num>
  <w:num w:numId="16">
    <w:abstractNumId w:val="18"/>
  </w:num>
  <w:num w:numId="17">
    <w:abstractNumId w:val="24"/>
  </w:num>
  <w:num w:numId="18">
    <w:abstractNumId w:val="1"/>
  </w:num>
  <w:num w:numId="19">
    <w:abstractNumId w:val="17"/>
  </w:num>
  <w:num w:numId="20">
    <w:abstractNumId w:val="3"/>
  </w:num>
  <w:num w:numId="21">
    <w:abstractNumId w:val="6"/>
  </w:num>
  <w:num w:numId="22">
    <w:abstractNumId w:val="12"/>
  </w:num>
  <w:num w:numId="23">
    <w:abstractNumId w:val="20"/>
  </w:num>
  <w:num w:numId="24">
    <w:abstractNumId w:val="23"/>
  </w:num>
  <w:num w:numId="25">
    <w:abstractNumId w:val="14"/>
  </w:num>
  <w:num w:numId="26">
    <w:abstractNumId w:val="28"/>
  </w:num>
  <w:num w:numId="27">
    <w:abstractNumId w:val="1"/>
  </w:num>
  <w:num w:numId="28">
    <w:abstractNumId w:val="1"/>
  </w:num>
  <w:num w:numId="29">
    <w:abstractNumId w:val="16"/>
  </w:num>
  <w:num w:numId="30">
    <w:abstractNumId w:val="11"/>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40"/>
    <w:rsid w:val="000031C8"/>
    <w:rsid w:val="00004538"/>
    <w:rsid w:val="00004825"/>
    <w:rsid w:val="000063E2"/>
    <w:rsid w:val="0000736E"/>
    <w:rsid w:val="00007B8A"/>
    <w:rsid w:val="0001146C"/>
    <w:rsid w:val="000138D8"/>
    <w:rsid w:val="00013BDD"/>
    <w:rsid w:val="00015866"/>
    <w:rsid w:val="000178F1"/>
    <w:rsid w:val="00020749"/>
    <w:rsid w:val="000211AC"/>
    <w:rsid w:val="000213BA"/>
    <w:rsid w:val="000214AE"/>
    <w:rsid w:val="00021D21"/>
    <w:rsid w:val="0002351F"/>
    <w:rsid w:val="00024AC3"/>
    <w:rsid w:val="0002598A"/>
    <w:rsid w:val="00031D0E"/>
    <w:rsid w:val="000329B0"/>
    <w:rsid w:val="000344DB"/>
    <w:rsid w:val="000347BF"/>
    <w:rsid w:val="000356B3"/>
    <w:rsid w:val="00037599"/>
    <w:rsid w:val="00042523"/>
    <w:rsid w:val="0004366E"/>
    <w:rsid w:val="0004535A"/>
    <w:rsid w:val="00045C29"/>
    <w:rsid w:val="00050071"/>
    <w:rsid w:val="00050923"/>
    <w:rsid w:val="00051A78"/>
    <w:rsid w:val="000541F6"/>
    <w:rsid w:val="00054533"/>
    <w:rsid w:val="000578A5"/>
    <w:rsid w:val="00060B7D"/>
    <w:rsid w:val="0006462F"/>
    <w:rsid w:val="0006507C"/>
    <w:rsid w:val="000654E5"/>
    <w:rsid w:val="00067084"/>
    <w:rsid w:val="000671C3"/>
    <w:rsid w:val="00071E2E"/>
    <w:rsid w:val="0007297B"/>
    <w:rsid w:val="00080E83"/>
    <w:rsid w:val="00081775"/>
    <w:rsid w:val="00082415"/>
    <w:rsid w:val="00085491"/>
    <w:rsid w:val="000903FF"/>
    <w:rsid w:val="000913F5"/>
    <w:rsid w:val="00092D58"/>
    <w:rsid w:val="00097D26"/>
    <w:rsid w:val="000A0ECC"/>
    <w:rsid w:val="000A15C6"/>
    <w:rsid w:val="000A5DE7"/>
    <w:rsid w:val="000A6378"/>
    <w:rsid w:val="000A6AA8"/>
    <w:rsid w:val="000B06A0"/>
    <w:rsid w:val="000B0FA6"/>
    <w:rsid w:val="000B178F"/>
    <w:rsid w:val="000B2718"/>
    <w:rsid w:val="000B2E83"/>
    <w:rsid w:val="000B3E21"/>
    <w:rsid w:val="000B3F08"/>
    <w:rsid w:val="000B57A1"/>
    <w:rsid w:val="000B5B4B"/>
    <w:rsid w:val="000B6870"/>
    <w:rsid w:val="000C04B3"/>
    <w:rsid w:val="000C2242"/>
    <w:rsid w:val="000C2A80"/>
    <w:rsid w:val="000C2D00"/>
    <w:rsid w:val="000C3456"/>
    <w:rsid w:val="000C3E39"/>
    <w:rsid w:val="000D1D86"/>
    <w:rsid w:val="000D479D"/>
    <w:rsid w:val="000D6D83"/>
    <w:rsid w:val="000D724C"/>
    <w:rsid w:val="000E0B2E"/>
    <w:rsid w:val="000E0F02"/>
    <w:rsid w:val="000E1CB1"/>
    <w:rsid w:val="000E2378"/>
    <w:rsid w:val="000E4AA6"/>
    <w:rsid w:val="000E59B3"/>
    <w:rsid w:val="000E6D99"/>
    <w:rsid w:val="000E7ABB"/>
    <w:rsid w:val="000F0153"/>
    <w:rsid w:val="000F05B7"/>
    <w:rsid w:val="000F42EA"/>
    <w:rsid w:val="000F4C73"/>
    <w:rsid w:val="000F6A60"/>
    <w:rsid w:val="000F6E40"/>
    <w:rsid w:val="000F72D6"/>
    <w:rsid w:val="000F7A1A"/>
    <w:rsid w:val="0010407B"/>
    <w:rsid w:val="00104BA5"/>
    <w:rsid w:val="00105B44"/>
    <w:rsid w:val="00105EBB"/>
    <w:rsid w:val="00105EBD"/>
    <w:rsid w:val="00107B50"/>
    <w:rsid w:val="00113B2D"/>
    <w:rsid w:val="00113E62"/>
    <w:rsid w:val="00116FB7"/>
    <w:rsid w:val="00117633"/>
    <w:rsid w:val="0012060E"/>
    <w:rsid w:val="001210D2"/>
    <w:rsid w:val="0012170D"/>
    <w:rsid w:val="001220DE"/>
    <w:rsid w:val="00122939"/>
    <w:rsid w:val="0012394D"/>
    <w:rsid w:val="00131B0A"/>
    <w:rsid w:val="00132BBF"/>
    <w:rsid w:val="00132C61"/>
    <w:rsid w:val="00132E60"/>
    <w:rsid w:val="001338E2"/>
    <w:rsid w:val="00133D63"/>
    <w:rsid w:val="00136A9C"/>
    <w:rsid w:val="0013769F"/>
    <w:rsid w:val="001379DA"/>
    <w:rsid w:val="001401B3"/>
    <w:rsid w:val="001401E0"/>
    <w:rsid w:val="00140AF5"/>
    <w:rsid w:val="00141AAA"/>
    <w:rsid w:val="0014259B"/>
    <w:rsid w:val="00145CD9"/>
    <w:rsid w:val="001476EC"/>
    <w:rsid w:val="00147BC2"/>
    <w:rsid w:val="00151CE2"/>
    <w:rsid w:val="001529EE"/>
    <w:rsid w:val="0015325F"/>
    <w:rsid w:val="00153D61"/>
    <w:rsid w:val="0015675B"/>
    <w:rsid w:val="00160F8B"/>
    <w:rsid w:val="00161085"/>
    <w:rsid w:val="001622C5"/>
    <w:rsid w:val="001625A6"/>
    <w:rsid w:val="001666E6"/>
    <w:rsid w:val="001677A2"/>
    <w:rsid w:val="00167E71"/>
    <w:rsid w:val="00172C00"/>
    <w:rsid w:val="00173194"/>
    <w:rsid w:val="001739E8"/>
    <w:rsid w:val="001747C1"/>
    <w:rsid w:val="0017565D"/>
    <w:rsid w:val="00175C48"/>
    <w:rsid w:val="00177D83"/>
    <w:rsid w:val="0018079F"/>
    <w:rsid w:val="00183ED7"/>
    <w:rsid w:val="00185D46"/>
    <w:rsid w:val="001874DD"/>
    <w:rsid w:val="00190345"/>
    <w:rsid w:val="001910AA"/>
    <w:rsid w:val="00191FAD"/>
    <w:rsid w:val="00192905"/>
    <w:rsid w:val="0019421D"/>
    <w:rsid w:val="00194415"/>
    <w:rsid w:val="00194D9B"/>
    <w:rsid w:val="00194E5D"/>
    <w:rsid w:val="001A0B43"/>
    <w:rsid w:val="001A2865"/>
    <w:rsid w:val="001A55D4"/>
    <w:rsid w:val="001A66ED"/>
    <w:rsid w:val="001A6F97"/>
    <w:rsid w:val="001A7C67"/>
    <w:rsid w:val="001B1EC0"/>
    <w:rsid w:val="001B3CAA"/>
    <w:rsid w:val="001B79A9"/>
    <w:rsid w:val="001C22B0"/>
    <w:rsid w:val="001C2E0D"/>
    <w:rsid w:val="001C3D73"/>
    <w:rsid w:val="001C5E7B"/>
    <w:rsid w:val="001C6885"/>
    <w:rsid w:val="001C778C"/>
    <w:rsid w:val="001C79FB"/>
    <w:rsid w:val="001D0C0C"/>
    <w:rsid w:val="001D1383"/>
    <w:rsid w:val="001D32F0"/>
    <w:rsid w:val="001D3548"/>
    <w:rsid w:val="001D3992"/>
    <w:rsid w:val="001D3ED4"/>
    <w:rsid w:val="001D54FE"/>
    <w:rsid w:val="001D5CC4"/>
    <w:rsid w:val="001D6B7D"/>
    <w:rsid w:val="001D733A"/>
    <w:rsid w:val="001E0152"/>
    <w:rsid w:val="001E1369"/>
    <w:rsid w:val="001E28B3"/>
    <w:rsid w:val="001E3115"/>
    <w:rsid w:val="001E63C5"/>
    <w:rsid w:val="001E7CD6"/>
    <w:rsid w:val="001F2492"/>
    <w:rsid w:val="001F2AAD"/>
    <w:rsid w:val="001F465E"/>
    <w:rsid w:val="001F4C6C"/>
    <w:rsid w:val="001F7EB8"/>
    <w:rsid w:val="0020093F"/>
    <w:rsid w:val="00201C80"/>
    <w:rsid w:val="0020245C"/>
    <w:rsid w:val="0020250B"/>
    <w:rsid w:val="0020516C"/>
    <w:rsid w:val="00205E1D"/>
    <w:rsid w:val="00207E90"/>
    <w:rsid w:val="00210537"/>
    <w:rsid w:val="0021219A"/>
    <w:rsid w:val="00213667"/>
    <w:rsid w:val="002158AB"/>
    <w:rsid w:val="00217872"/>
    <w:rsid w:val="00223329"/>
    <w:rsid w:val="002235C5"/>
    <w:rsid w:val="00224BF9"/>
    <w:rsid w:val="00225C18"/>
    <w:rsid w:val="0022633A"/>
    <w:rsid w:val="00226BF4"/>
    <w:rsid w:val="00227990"/>
    <w:rsid w:val="00230291"/>
    <w:rsid w:val="002306C2"/>
    <w:rsid w:val="002315E2"/>
    <w:rsid w:val="00231A8D"/>
    <w:rsid w:val="00232878"/>
    <w:rsid w:val="00232FCB"/>
    <w:rsid w:val="0023353C"/>
    <w:rsid w:val="002356E9"/>
    <w:rsid w:val="00235C11"/>
    <w:rsid w:val="00237F35"/>
    <w:rsid w:val="00240C91"/>
    <w:rsid w:val="00241053"/>
    <w:rsid w:val="00243150"/>
    <w:rsid w:val="002433B0"/>
    <w:rsid w:val="00243497"/>
    <w:rsid w:val="00244D93"/>
    <w:rsid w:val="00246148"/>
    <w:rsid w:val="00246995"/>
    <w:rsid w:val="00250BC4"/>
    <w:rsid w:val="00251BCA"/>
    <w:rsid w:val="002569BC"/>
    <w:rsid w:val="00257DB0"/>
    <w:rsid w:val="00260A9F"/>
    <w:rsid w:val="002625CB"/>
    <w:rsid w:val="00262A4E"/>
    <w:rsid w:val="0027098F"/>
    <w:rsid w:val="00270C04"/>
    <w:rsid w:val="00272001"/>
    <w:rsid w:val="0027500B"/>
    <w:rsid w:val="00275E3D"/>
    <w:rsid w:val="00277F65"/>
    <w:rsid w:val="00281D85"/>
    <w:rsid w:val="00284005"/>
    <w:rsid w:val="00285DC8"/>
    <w:rsid w:val="00286D74"/>
    <w:rsid w:val="002872B8"/>
    <w:rsid w:val="0029289D"/>
    <w:rsid w:val="00292A90"/>
    <w:rsid w:val="00293E10"/>
    <w:rsid w:val="00294F95"/>
    <w:rsid w:val="00296947"/>
    <w:rsid w:val="00297B0A"/>
    <w:rsid w:val="002A077B"/>
    <w:rsid w:val="002A29BD"/>
    <w:rsid w:val="002A2D55"/>
    <w:rsid w:val="002A47E6"/>
    <w:rsid w:val="002A4D3E"/>
    <w:rsid w:val="002B0F1B"/>
    <w:rsid w:val="002B1FB3"/>
    <w:rsid w:val="002B2773"/>
    <w:rsid w:val="002B515F"/>
    <w:rsid w:val="002B67A7"/>
    <w:rsid w:val="002C05AA"/>
    <w:rsid w:val="002C1A94"/>
    <w:rsid w:val="002C1FA4"/>
    <w:rsid w:val="002C2359"/>
    <w:rsid w:val="002C34C5"/>
    <w:rsid w:val="002C3C40"/>
    <w:rsid w:val="002C66F1"/>
    <w:rsid w:val="002C6D84"/>
    <w:rsid w:val="002D0641"/>
    <w:rsid w:val="002D3944"/>
    <w:rsid w:val="002D42F2"/>
    <w:rsid w:val="002D4489"/>
    <w:rsid w:val="002D5881"/>
    <w:rsid w:val="002E0AFA"/>
    <w:rsid w:val="002E5A03"/>
    <w:rsid w:val="002E6802"/>
    <w:rsid w:val="002E6C9E"/>
    <w:rsid w:val="002E6E73"/>
    <w:rsid w:val="002E7311"/>
    <w:rsid w:val="002F04AD"/>
    <w:rsid w:val="002F1FC6"/>
    <w:rsid w:val="002F32ED"/>
    <w:rsid w:val="002F611C"/>
    <w:rsid w:val="002F61A8"/>
    <w:rsid w:val="00300195"/>
    <w:rsid w:val="0030074D"/>
    <w:rsid w:val="003026FA"/>
    <w:rsid w:val="00302BC0"/>
    <w:rsid w:val="00303A1F"/>
    <w:rsid w:val="00303F3F"/>
    <w:rsid w:val="00304123"/>
    <w:rsid w:val="00304DDA"/>
    <w:rsid w:val="003056D8"/>
    <w:rsid w:val="003117C3"/>
    <w:rsid w:val="00313667"/>
    <w:rsid w:val="00314822"/>
    <w:rsid w:val="003165B1"/>
    <w:rsid w:val="00320321"/>
    <w:rsid w:val="003215C5"/>
    <w:rsid w:val="00323448"/>
    <w:rsid w:val="00323B86"/>
    <w:rsid w:val="00324545"/>
    <w:rsid w:val="0032492C"/>
    <w:rsid w:val="003314B7"/>
    <w:rsid w:val="00332CDF"/>
    <w:rsid w:val="00333751"/>
    <w:rsid w:val="003338C6"/>
    <w:rsid w:val="00333C4D"/>
    <w:rsid w:val="00334681"/>
    <w:rsid w:val="00334847"/>
    <w:rsid w:val="003376B8"/>
    <w:rsid w:val="00340E21"/>
    <w:rsid w:val="003514F1"/>
    <w:rsid w:val="00351FEE"/>
    <w:rsid w:val="00352177"/>
    <w:rsid w:val="00352523"/>
    <w:rsid w:val="00353C1B"/>
    <w:rsid w:val="0035429C"/>
    <w:rsid w:val="0035564E"/>
    <w:rsid w:val="00355923"/>
    <w:rsid w:val="003569EE"/>
    <w:rsid w:val="00357C46"/>
    <w:rsid w:val="00360B42"/>
    <w:rsid w:val="00360D12"/>
    <w:rsid w:val="003611E6"/>
    <w:rsid w:val="003635FB"/>
    <w:rsid w:val="003636C5"/>
    <w:rsid w:val="00363CF3"/>
    <w:rsid w:val="0036683A"/>
    <w:rsid w:val="003678D2"/>
    <w:rsid w:val="00370D97"/>
    <w:rsid w:val="00371EA9"/>
    <w:rsid w:val="0037207D"/>
    <w:rsid w:val="00372564"/>
    <w:rsid w:val="0037302F"/>
    <w:rsid w:val="00374C90"/>
    <w:rsid w:val="00376304"/>
    <w:rsid w:val="003766D3"/>
    <w:rsid w:val="00376750"/>
    <w:rsid w:val="0038251F"/>
    <w:rsid w:val="003854A1"/>
    <w:rsid w:val="00386F6D"/>
    <w:rsid w:val="00387011"/>
    <w:rsid w:val="00391404"/>
    <w:rsid w:val="0039252E"/>
    <w:rsid w:val="00395D7E"/>
    <w:rsid w:val="003A1646"/>
    <w:rsid w:val="003A3239"/>
    <w:rsid w:val="003A61F2"/>
    <w:rsid w:val="003A6603"/>
    <w:rsid w:val="003A6ADA"/>
    <w:rsid w:val="003B438B"/>
    <w:rsid w:val="003B4C75"/>
    <w:rsid w:val="003B7DE9"/>
    <w:rsid w:val="003C37CF"/>
    <w:rsid w:val="003C3F01"/>
    <w:rsid w:val="003C4546"/>
    <w:rsid w:val="003C4642"/>
    <w:rsid w:val="003C69D8"/>
    <w:rsid w:val="003C70BA"/>
    <w:rsid w:val="003C7DC8"/>
    <w:rsid w:val="003D1FCA"/>
    <w:rsid w:val="003D79D3"/>
    <w:rsid w:val="003E14C2"/>
    <w:rsid w:val="003E226F"/>
    <w:rsid w:val="003E3AFE"/>
    <w:rsid w:val="003E7464"/>
    <w:rsid w:val="003E7BE6"/>
    <w:rsid w:val="003F024C"/>
    <w:rsid w:val="003F063C"/>
    <w:rsid w:val="003F0781"/>
    <w:rsid w:val="003F2122"/>
    <w:rsid w:val="003F2F5E"/>
    <w:rsid w:val="003F3D00"/>
    <w:rsid w:val="003F4933"/>
    <w:rsid w:val="00401CE4"/>
    <w:rsid w:val="00402B0D"/>
    <w:rsid w:val="00402CE7"/>
    <w:rsid w:val="004035A7"/>
    <w:rsid w:val="00406051"/>
    <w:rsid w:val="00410F24"/>
    <w:rsid w:val="00411EA4"/>
    <w:rsid w:val="00413226"/>
    <w:rsid w:val="00415FF0"/>
    <w:rsid w:val="004162F3"/>
    <w:rsid w:val="00422062"/>
    <w:rsid w:val="00422BC4"/>
    <w:rsid w:val="0042316A"/>
    <w:rsid w:val="00423DC2"/>
    <w:rsid w:val="00424270"/>
    <w:rsid w:val="0042501A"/>
    <w:rsid w:val="0042555C"/>
    <w:rsid w:val="004274D7"/>
    <w:rsid w:val="004275E0"/>
    <w:rsid w:val="00430FEE"/>
    <w:rsid w:val="004317DB"/>
    <w:rsid w:val="004329EE"/>
    <w:rsid w:val="00436007"/>
    <w:rsid w:val="004371A7"/>
    <w:rsid w:val="004411C6"/>
    <w:rsid w:val="00441F49"/>
    <w:rsid w:val="00445F7D"/>
    <w:rsid w:val="004504B3"/>
    <w:rsid w:val="00451E7B"/>
    <w:rsid w:val="00452601"/>
    <w:rsid w:val="004529BB"/>
    <w:rsid w:val="00452A1B"/>
    <w:rsid w:val="0045328B"/>
    <w:rsid w:val="00453940"/>
    <w:rsid w:val="00453A2E"/>
    <w:rsid w:val="00453CED"/>
    <w:rsid w:val="0045627B"/>
    <w:rsid w:val="00456EFC"/>
    <w:rsid w:val="004579B5"/>
    <w:rsid w:val="004606EE"/>
    <w:rsid w:val="004617A3"/>
    <w:rsid w:val="00464A75"/>
    <w:rsid w:val="00465D22"/>
    <w:rsid w:val="004661A5"/>
    <w:rsid w:val="00466DBC"/>
    <w:rsid w:val="00466F20"/>
    <w:rsid w:val="00467CE4"/>
    <w:rsid w:val="00467EA9"/>
    <w:rsid w:val="00470045"/>
    <w:rsid w:val="00472081"/>
    <w:rsid w:val="004720C0"/>
    <w:rsid w:val="00472C18"/>
    <w:rsid w:val="00473121"/>
    <w:rsid w:val="00474977"/>
    <w:rsid w:val="004751E4"/>
    <w:rsid w:val="00477857"/>
    <w:rsid w:val="00480F6E"/>
    <w:rsid w:val="004810D7"/>
    <w:rsid w:val="00481759"/>
    <w:rsid w:val="004846C0"/>
    <w:rsid w:val="00485161"/>
    <w:rsid w:val="004860D3"/>
    <w:rsid w:val="0048674C"/>
    <w:rsid w:val="0048788C"/>
    <w:rsid w:val="0049147F"/>
    <w:rsid w:val="004914A1"/>
    <w:rsid w:val="004919A3"/>
    <w:rsid w:val="004921BC"/>
    <w:rsid w:val="0049496D"/>
    <w:rsid w:val="00496F67"/>
    <w:rsid w:val="004A0323"/>
    <w:rsid w:val="004A1612"/>
    <w:rsid w:val="004A218A"/>
    <w:rsid w:val="004A3587"/>
    <w:rsid w:val="004A3689"/>
    <w:rsid w:val="004A3EF8"/>
    <w:rsid w:val="004A451D"/>
    <w:rsid w:val="004A67A1"/>
    <w:rsid w:val="004A68CF"/>
    <w:rsid w:val="004A70AF"/>
    <w:rsid w:val="004A75DE"/>
    <w:rsid w:val="004B236A"/>
    <w:rsid w:val="004B450D"/>
    <w:rsid w:val="004B465F"/>
    <w:rsid w:val="004B6D61"/>
    <w:rsid w:val="004C076B"/>
    <w:rsid w:val="004C2F90"/>
    <w:rsid w:val="004C3986"/>
    <w:rsid w:val="004C3C17"/>
    <w:rsid w:val="004C54A6"/>
    <w:rsid w:val="004C60E4"/>
    <w:rsid w:val="004C64F9"/>
    <w:rsid w:val="004C765D"/>
    <w:rsid w:val="004D01CD"/>
    <w:rsid w:val="004D15A3"/>
    <w:rsid w:val="004D3083"/>
    <w:rsid w:val="004D38E6"/>
    <w:rsid w:val="004D5EF3"/>
    <w:rsid w:val="004D6B49"/>
    <w:rsid w:val="004E35B1"/>
    <w:rsid w:val="004E39CB"/>
    <w:rsid w:val="004E4239"/>
    <w:rsid w:val="004E5787"/>
    <w:rsid w:val="004E68A9"/>
    <w:rsid w:val="004F0A26"/>
    <w:rsid w:val="004F123A"/>
    <w:rsid w:val="004F16AE"/>
    <w:rsid w:val="004F6257"/>
    <w:rsid w:val="00504114"/>
    <w:rsid w:val="00505D6E"/>
    <w:rsid w:val="005078E8"/>
    <w:rsid w:val="00507B4A"/>
    <w:rsid w:val="005129A1"/>
    <w:rsid w:val="00521812"/>
    <w:rsid w:val="00521F26"/>
    <w:rsid w:val="00523E58"/>
    <w:rsid w:val="005251DD"/>
    <w:rsid w:val="00530D22"/>
    <w:rsid w:val="00534EA3"/>
    <w:rsid w:val="005400F6"/>
    <w:rsid w:val="005415E0"/>
    <w:rsid w:val="00541731"/>
    <w:rsid w:val="00541B3F"/>
    <w:rsid w:val="00543CE8"/>
    <w:rsid w:val="005441B8"/>
    <w:rsid w:val="005452F3"/>
    <w:rsid w:val="005458A6"/>
    <w:rsid w:val="005527D7"/>
    <w:rsid w:val="00553D65"/>
    <w:rsid w:val="005543E8"/>
    <w:rsid w:val="00554693"/>
    <w:rsid w:val="0055622D"/>
    <w:rsid w:val="005579D2"/>
    <w:rsid w:val="005609E5"/>
    <w:rsid w:val="00560FD1"/>
    <w:rsid w:val="00565041"/>
    <w:rsid w:val="0056553F"/>
    <w:rsid w:val="005656AC"/>
    <w:rsid w:val="00565D58"/>
    <w:rsid w:val="00566827"/>
    <w:rsid w:val="00566CFA"/>
    <w:rsid w:val="0057084B"/>
    <w:rsid w:val="00570E33"/>
    <w:rsid w:val="00571CB9"/>
    <w:rsid w:val="00572189"/>
    <w:rsid w:val="00572FC5"/>
    <w:rsid w:val="00574A64"/>
    <w:rsid w:val="005765AB"/>
    <w:rsid w:val="005765D3"/>
    <w:rsid w:val="00576627"/>
    <w:rsid w:val="00576A4F"/>
    <w:rsid w:val="0057709F"/>
    <w:rsid w:val="005770C0"/>
    <w:rsid w:val="00577B9B"/>
    <w:rsid w:val="005807FB"/>
    <w:rsid w:val="00580C89"/>
    <w:rsid w:val="00580F29"/>
    <w:rsid w:val="00582212"/>
    <w:rsid w:val="00583344"/>
    <w:rsid w:val="00584A77"/>
    <w:rsid w:val="005922B0"/>
    <w:rsid w:val="00595EDA"/>
    <w:rsid w:val="005A092F"/>
    <w:rsid w:val="005A0F5A"/>
    <w:rsid w:val="005A1975"/>
    <w:rsid w:val="005A2020"/>
    <w:rsid w:val="005A2CEF"/>
    <w:rsid w:val="005A43DA"/>
    <w:rsid w:val="005A4CEE"/>
    <w:rsid w:val="005A60BD"/>
    <w:rsid w:val="005A7200"/>
    <w:rsid w:val="005B112E"/>
    <w:rsid w:val="005B4028"/>
    <w:rsid w:val="005B66DA"/>
    <w:rsid w:val="005B67C9"/>
    <w:rsid w:val="005B7521"/>
    <w:rsid w:val="005B799F"/>
    <w:rsid w:val="005C0BAA"/>
    <w:rsid w:val="005C4401"/>
    <w:rsid w:val="005C5B25"/>
    <w:rsid w:val="005C6FF9"/>
    <w:rsid w:val="005D19B2"/>
    <w:rsid w:val="005D4089"/>
    <w:rsid w:val="005D54CF"/>
    <w:rsid w:val="005D72D4"/>
    <w:rsid w:val="005D7D7B"/>
    <w:rsid w:val="005E06AB"/>
    <w:rsid w:val="005E34EA"/>
    <w:rsid w:val="005E6A02"/>
    <w:rsid w:val="005E7CC6"/>
    <w:rsid w:val="005F0322"/>
    <w:rsid w:val="005F1C88"/>
    <w:rsid w:val="005F50C5"/>
    <w:rsid w:val="005F6375"/>
    <w:rsid w:val="0060152F"/>
    <w:rsid w:val="00601723"/>
    <w:rsid w:val="00601A0C"/>
    <w:rsid w:val="0060207F"/>
    <w:rsid w:val="00602FD3"/>
    <w:rsid w:val="006034C0"/>
    <w:rsid w:val="00605AE0"/>
    <w:rsid w:val="006060E7"/>
    <w:rsid w:val="00606153"/>
    <w:rsid w:val="00606356"/>
    <w:rsid w:val="00612D5E"/>
    <w:rsid w:val="00615581"/>
    <w:rsid w:val="00615D75"/>
    <w:rsid w:val="00617E18"/>
    <w:rsid w:val="006204E0"/>
    <w:rsid w:val="006268A5"/>
    <w:rsid w:val="0063005C"/>
    <w:rsid w:val="00631535"/>
    <w:rsid w:val="0063263A"/>
    <w:rsid w:val="0063677C"/>
    <w:rsid w:val="00636AF1"/>
    <w:rsid w:val="00637048"/>
    <w:rsid w:val="00637CAB"/>
    <w:rsid w:val="00640170"/>
    <w:rsid w:val="006403FF"/>
    <w:rsid w:val="00641129"/>
    <w:rsid w:val="00641B75"/>
    <w:rsid w:val="0064240F"/>
    <w:rsid w:val="006441F6"/>
    <w:rsid w:val="00646E87"/>
    <w:rsid w:val="00646FDE"/>
    <w:rsid w:val="00650E16"/>
    <w:rsid w:val="0065292B"/>
    <w:rsid w:val="00654D0C"/>
    <w:rsid w:val="00654EFC"/>
    <w:rsid w:val="00655500"/>
    <w:rsid w:val="0065591D"/>
    <w:rsid w:val="006568A1"/>
    <w:rsid w:val="00656DE1"/>
    <w:rsid w:val="006632DA"/>
    <w:rsid w:val="00663F14"/>
    <w:rsid w:val="006645A1"/>
    <w:rsid w:val="00664B76"/>
    <w:rsid w:val="00671B48"/>
    <w:rsid w:val="00672AF0"/>
    <w:rsid w:val="00674FB3"/>
    <w:rsid w:val="0067649A"/>
    <w:rsid w:val="00677A20"/>
    <w:rsid w:val="00677BEE"/>
    <w:rsid w:val="00680532"/>
    <w:rsid w:val="00681E3C"/>
    <w:rsid w:val="00682078"/>
    <w:rsid w:val="00682583"/>
    <w:rsid w:val="00683713"/>
    <w:rsid w:val="00684B21"/>
    <w:rsid w:val="00685AD2"/>
    <w:rsid w:val="00685C23"/>
    <w:rsid w:val="00687765"/>
    <w:rsid w:val="006943AB"/>
    <w:rsid w:val="00694D55"/>
    <w:rsid w:val="006A18AB"/>
    <w:rsid w:val="006A1BFB"/>
    <w:rsid w:val="006B01CF"/>
    <w:rsid w:val="006B2F7A"/>
    <w:rsid w:val="006B3268"/>
    <w:rsid w:val="006B41B7"/>
    <w:rsid w:val="006B52DF"/>
    <w:rsid w:val="006C0107"/>
    <w:rsid w:val="006C19A5"/>
    <w:rsid w:val="006C2271"/>
    <w:rsid w:val="006C2B2E"/>
    <w:rsid w:val="006C37D7"/>
    <w:rsid w:val="006C5223"/>
    <w:rsid w:val="006C7F7D"/>
    <w:rsid w:val="006D43EA"/>
    <w:rsid w:val="006D6F45"/>
    <w:rsid w:val="006D72E2"/>
    <w:rsid w:val="006E16CF"/>
    <w:rsid w:val="006E25C4"/>
    <w:rsid w:val="006E5EAF"/>
    <w:rsid w:val="006F158C"/>
    <w:rsid w:val="006F2BFA"/>
    <w:rsid w:val="006F4064"/>
    <w:rsid w:val="006F7382"/>
    <w:rsid w:val="00705D99"/>
    <w:rsid w:val="007063A5"/>
    <w:rsid w:val="00707198"/>
    <w:rsid w:val="0070754A"/>
    <w:rsid w:val="007076BC"/>
    <w:rsid w:val="00707898"/>
    <w:rsid w:val="00707DFE"/>
    <w:rsid w:val="00712062"/>
    <w:rsid w:val="00714B36"/>
    <w:rsid w:val="00715BA2"/>
    <w:rsid w:val="00717045"/>
    <w:rsid w:val="00720374"/>
    <w:rsid w:val="00721DB5"/>
    <w:rsid w:val="0072246C"/>
    <w:rsid w:val="007228DC"/>
    <w:rsid w:val="00722E0D"/>
    <w:rsid w:val="007236B2"/>
    <w:rsid w:val="007258FD"/>
    <w:rsid w:val="007308AB"/>
    <w:rsid w:val="007319FF"/>
    <w:rsid w:val="00732A93"/>
    <w:rsid w:val="00734BA9"/>
    <w:rsid w:val="00734EBE"/>
    <w:rsid w:val="00734FC6"/>
    <w:rsid w:val="00736DC6"/>
    <w:rsid w:val="0074048E"/>
    <w:rsid w:val="00741573"/>
    <w:rsid w:val="00741D3D"/>
    <w:rsid w:val="00744562"/>
    <w:rsid w:val="00746AC2"/>
    <w:rsid w:val="007528D2"/>
    <w:rsid w:val="00752CA2"/>
    <w:rsid w:val="00752E10"/>
    <w:rsid w:val="00753A5A"/>
    <w:rsid w:val="00761BCE"/>
    <w:rsid w:val="00761BD5"/>
    <w:rsid w:val="007645C9"/>
    <w:rsid w:val="0077099C"/>
    <w:rsid w:val="00773055"/>
    <w:rsid w:val="00773544"/>
    <w:rsid w:val="007740DF"/>
    <w:rsid w:val="0077751E"/>
    <w:rsid w:val="007775BC"/>
    <w:rsid w:val="007809B8"/>
    <w:rsid w:val="007825F2"/>
    <w:rsid w:val="00784447"/>
    <w:rsid w:val="007864DD"/>
    <w:rsid w:val="00793775"/>
    <w:rsid w:val="00794411"/>
    <w:rsid w:val="00795E0E"/>
    <w:rsid w:val="00797EC1"/>
    <w:rsid w:val="007A023E"/>
    <w:rsid w:val="007A0C37"/>
    <w:rsid w:val="007A2177"/>
    <w:rsid w:val="007A5E68"/>
    <w:rsid w:val="007A6022"/>
    <w:rsid w:val="007A66C0"/>
    <w:rsid w:val="007A7D76"/>
    <w:rsid w:val="007A7E09"/>
    <w:rsid w:val="007A7F20"/>
    <w:rsid w:val="007B0C02"/>
    <w:rsid w:val="007B0C61"/>
    <w:rsid w:val="007B32E7"/>
    <w:rsid w:val="007B3E52"/>
    <w:rsid w:val="007B5A78"/>
    <w:rsid w:val="007C0F16"/>
    <w:rsid w:val="007C31D1"/>
    <w:rsid w:val="007C529F"/>
    <w:rsid w:val="007C7411"/>
    <w:rsid w:val="007D12EA"/>
    <w:rsid w:val="007D1AFF"/>
    <w:rsid w:val="007D4A0F"/>
    <w:rsid w:val="007E2441"/>
    <w:rsid w:val="007E2840"/>
    <w:rsid w:val="007E58F0"/>
    <w:rsid w:val="007E5BC3"/>
    <w:rsid w:val="007E7E5B"/>
    <w:rsid w:val="007E7FAE"/>
    <w:rsid w:val="007F0640"/>
    <w:rsid w:val="007F0D69"/>
    <w:rsid w:val="007F1622"/>
    <w:rsid w:val="007F1AB4"/>
    <w:rsid w:val="007F24E4"/>
    <w:rsid w:val="007F3E97"/>
    <w:rsid w:val="007F3F7D"/>
    <w:rsid w:val="007F4068"/>
    <w:rsid w:val="007F4ACF"/>
    <w:rsid w:val="007F7823"/>
    <w:rsid w:val="008052E4"/>
    <w:rsid w:val="00806D2F"/>
    <w:rsid w:val="00806ED7"/>
    <w:rsid w:val="00806EDB"/>
    <w:rsid w:val="008132E3"/>
    <w:rsid w:val="0081571C"/>
    <w:rsid w:val="0081720E"/>
    <w:rsid w:val="00817901"/>
    <w:rsid w:val="008212D6"/>
    <w:rsid w:val="00824B5D"/>
    <w:rsid w:val="00825B0F"/>
    <w:rsid w:val="00826F59"/>
    <w:rsid w:val="00827FA3"/>
    <w:rsid w:val="00831C20"/>
    <w:rsid w:val="00840355"/>
    <w:rsid w:val="008403E5"/>
    <w:rsid w:val="008413F4"/>
    <w:rsid w:val="00846314"/>
    <w:rsid w:val="008463D3"/>
    <w:rsid w:val="00853027"/>
    <w:rsid w:val="0085400A"/>
    <w:rsid w:val="00856D99"/>
    <w:rsid w:val="00856DFD"/>
    <w:rsid w:val="0085788A"/>
    <w:rsid w:val="00860F8D"/>
    <w:rsid w:val="008612A1"/>
    <w:rsid w:val="00862324"/>
    <w:rsid w:val="008623AC"/>
    <w:rsid w:val="00866B35"/>
    <w:rsid w:val="008671C3"/>
    <w:rsid w:val="00870E6B"/>
    <w:rsid w:val="00873BAC"/>
    <w:rsid w:val="00874E0D"/>
    <w:rsid w:val="00875F3F"/>
    <w:rsid w:val="00876202"/>
    <w:rsid w:val="008763AF"/>
    <w:rsid w:val="00881718"/>
    <w:rsid w:val="00881953"/>
    <w:rsid w:val="00881BA9"/>
    <w:rsid w:val="00884709"/>
    <w:rsid w:val="008849DD"/>
    <w:rsid w:val="00885BC2"/>
    <w:rsid w:val="00887E0E"/>
    <w:rsid w:val="00890083"/>
    <w:rsid w:val="0089265F"/>
    <w:rsid w:val="00893F84"/>
    <w:rsid w:val="008970EE"/>
    <w:rsid w:val="00897AD1"/>
    <w:rsid w:val="008A1B86"/>
    <w:rsid w:val="008A3707"/>
    <w:rsid w:val="008A4981"/>
    <w:rsid w:val="008A4A44"/>
    <w:rsid w:val="008A5991"/>
    <w:rsid w:val="008A61CA"/>
    <w:rsid w:val="008A6390"/>
    <w:rsid w:val="008A724B"/>
    <w:rsid w:val="008B028C"/>
    <w:rsid w:val="008B038A"/>
    <w:rsid w:val="008B4BCD"/>
    <w:rsid w:val="008C1A5B"/>
    <w:rsid w:val="008C3343"/>
    <w:rsid w:val="008C5285"/>
    <w:rsid w:val="008C5CA2"/>
    <w:rsid w:val="008C6280"/>
    <w:rsid w:val="008C6619"/>
    <w:rsid w:val="008C6EA8"/>
    <w:rsid w:val="008D044C"/>
    <w:rsid w:val="008D0F3F"/>
    <w:rsid w:val="008D28AA"/>
    <w:rsid w:val="008D3DA7"/>
    <w:rsid w:val="008D445C"/>
    <w:rsid w:val="008D46DB"/>
    <w:rsid w:val="008D53C2"/>
    <w:rsid w:val="008D5641"/>
    <w:rsid w:val="008D7343"/>
    <w:rsid w:val="008E0842"/>
    <w:rsid w:val="008E29A1"/>
    <w:rsid w:val="008E2DD8"/>
    <w:rsid w:val="008E52E5"/>
    <w:rsid w:val="008E71D9"/>
    <w:rsid w:val="008F25DF"/>
    <w:rsid w:val="008F2E86"/>
    <w:rsid w:val="008F37CD"/>
    <w:rsid w:val="00901A06"/>
    <w:rsid w:val="00902297"/>
    <w:rsid w:val="00903689"/>
    <w:rsid w:val="00903785"/>
    <w:rsid w:val="00903CB3"/>
    <w:rsid w:val="00903CD4"/>
    <w:rsid w:val="00903D5D"/>
    <w:rsid w:val="009067B8"/>
    <w:rsid w:val="009113B9"/>
    <w:rsid w:val="00912A76"/>
    <w:rsid w:val="00914159"/>
    <w:rsid w:val="00917305"/>
    <w:rsid w:val="00920524"/>
    <w:rsid w:val="00920AA1"/>
    <w:rsid w:val="00924E7B"/>
    <w:rsid w:val="00927BD7"/>
    <w:rsid w:val="009301EA"/>
    <w:rsid w:val="00930703"/>
    <w:rsid w:val="0093396B"/>
    <w:rsid w:val="00936DFC"/>
    <w:rsid w:val="00937066"/>
    <w:rsid w:val="009400E0"/>
    <w:rsid w:val="00941E5C"/>
    <w:rsid w:val="00942212"/>
    <w:rsid w:val="00942769"/>
    <w:rsid w:val="00944B3D"/>
    <w:rsid w:val="00947145"/>
    <w:rsid w:val="00950E9F"/>
    <w:rsid w:val="00952F11"/>
    <w:rsid w:val="00954336"/>
    <w:rsid w:val="0095487B"/>
    <w:rsid w:val="00955D36"/>
    <w:rsid w:val="00960090"/>
    <w:rsid w:val="00964A39"/>
    <w:rsid w:val="00965FF6"/>
    <w:rsid w:val="00971A52"/>
    <w:rsid w:val="009743D6"/>
    <w:rsid w:val="00975807"/>
    <w:rsid w:val="009758EF"/>
    <w:rsid w:val="00975FBA"/>
    <w:rsid w:val="00976E6E"/>
    <w:rsid w:val="0097720D"/>
    <w:rsid w:val="00980662"/>
    <w:rsid w:val="00983522"/>
    <w:rsid w:val="00985E0B"/>
    <w:rsid w:val="009869A6"/>
    <w:rsid w:val="00986EBD"/>
    <w:rsid w:val="00992004"/>
    <w:rsid w:val="009924CD"/>
    <w:rsid w:val="00993659"/>
    <w:rsid w:val="009944B8"/>
    <w:rsid w:val="0099577E"/>
    <w:rsid w:val="009958A8"/>
    <w:rsid w:val="00996851"/>
    <w:rsid w:val="009A2D49"/>
    <w:rsid w:val="009A3962"/>
    <w:rsid w:val="009B062C"/>
    <w:rsid w:val="009B156E"/>
    <w:rsid w:val="009B3BFB"/>
    <w:rsid w:val="009B65C8"/>
    <w:rsid w:val="009B6C23"/>
    <w:rsid w:val="009C0825"/>
    <w:rsid w:val="009C3DE9"/>
    <w:rsid w:val="009C47E5"/>
    <w:rsid w:val="009C4F43"/>
    <w:rsid w:val="009D07E6"/>
    <w:rsid w:val="009D3A3E"/>
    <w:rsid w:val="009D5432"/>
    <w:rsid w:val="009D5B3F"/>
    <w:rsid w:val="009D7816"/>
    <w:rsid w:val="009D7E7D"/>
    <w:rsid w:val="009E00DA"/>
    <w:rsid w:val="009E1AF5"/>
    <w:rsid w:val="009E2648"/>
    <w:rsid w:val="009E36FF"/>
    <w:rsid w:val="009E6D0C"/>
    <w:rsid w:val="009E7360"/>
    <w:rsid w:val="009F0671"/>
    <w:rsid w:val="009F157D"/>
    <w:rsid w:val="009F1759"/>
    <w:rsid w:val="009F4619"/>
    <w:rsid w:val="009F4E6C"/>
    <w:rsid w:val="009F5E2B"/>
    <w:rsid w:val="009F71B7"/>
    <w:rsid w:val="00A000D4"/>
    <w:rsid w:val="00A0415A"/>
    <w:rsid w:val="00A04E3C"/>
    <w:rsid w:val="00A071AB"/>
    <w:rsid w:val="00A07E66"/>
    <w:rsid w:val="00A119E8"/>
    <w:rsid w:val="00A12DA4"/>
    <w:rsid w:val="00A153C2"/>
    <w:rsid w:val="00A16457"/>
    <w:rsid w:val="00A16A2A"/>
    <w:rsid w:val="00A20ECC"/>
    <w:rsid w:val="00A22FE7"/>
    <w:rsid w:val="00A23F9D"/>
    <w:rsid w:val="00A2427E"/>
    <w:rsid w:val="00A318F2"/>
    <w:rsid w:val="00A31E97"/>
    <w:rsid w:val="00A36A53"/>
    <w:rsid w:val="00A37557"/>
    <w:rsid w:val="00A406BA"/>
    <w:rsid w:val="00A41078"/>
    <w:rsid w:val="00A41325"/>
    <w:rsid w:val="00A42EDF"/>
    <w:rsid w:val="00A44466"/>
    <w:rsid w:val="00A44602"/>
    <w:rsid w:val="00A44F85"/>
    <w:rsid w:val="00A50588"/>
    <w:rsid w:val="00A52350"/>
    <w:rsid w:val="00A532D5"/>
    <w:rsid w:val="00A53BBA"/>
    <w:rsid w:val="00A53DDA"/>
    <w:rsid w:val="00A6301B"/>
    <w:rsid w:val="00A64289"/>
    <w:rsid w:val="00A648B2"/>
    <w:rsid w:val="00A64AC9"/>
    <w:rsid w:val="00A64B4B"/>
    <w:rsid w:val="00A64B7C"/>
    <w:rsid w:val="00A671E4"/>
    <w:rsid w:val="00A7142D"/>
    <w:rsid w:val="00A719A9"/>
    <w:rsid w:val="00A748D5"/>
    <w:rsid w:val="00A7744C"/>
    <w:rsid w:val="00A81B36"/>
    <w:rsid w:val="00A81B53"/>
    <w:rsid w:val="00A831FC"/>
    <w:rsid w:val="00A83ACB"/>
    <w:rsid w:val="00A847D1"/>
    <w:rsid w:val="00A859F1"/>
    <w:rsid w:val="00A85FA0"/>
    <w:rsid w:val="00A85FC1"/>
    <w:rsid w:val="00A90ED1"/>
    <w:rsid w:val="00A92CE0"/>
    <w:rsid w:val="00A931FA"/>
    <w:rsid w:val="00A95733"/>
    <w:rsid w:val="00A96C5F"/>
    <w:rsid w:val="00A97CE1"/>
    <w:rsid w:val="00AA0256"/>
    <w:rsid w:val="00AA0DCC"/>
    <w:rsid w:val="00AA4189"/>
    <w:rsid w:val="00AA464B"/>
    <w:rsid w:val="00AA5065"/>
    <w:rsid w:val="00AA5174"/>
    <w:rsid w:val="00AA6019"/>
    <w:rsid w:val="00AB454A"/>
    <w:rsid w:val="00AB49F2"/>
    <w:rsid w:val="00AC6C76"/>
    <w:rsid w:val="00AC70C5"/>
    <w:rsid w:val="00AD1154"/>
    <w:rsid w:val="00AD1589"/>
    <w:rsid w:val="00AD184D"/>
    <w:rsid w:val="00AD19D5"/>
    <w:rsid w:val="00AD22FD"/>
    <w:rsid w:val="00AD408B"/>
    <w:rsid w:val="00AD46C5"/>
    <w:rsid w:val="00AD7D59"/>
    <w:rsid w:val="00AE15C5"/>
    <w:rsid w:val="00AE2D49"/>
    <w:rsid w:val="00AE5A40"/>
    <w:rsid w:val="00AE6659"/>
    <w:rsid w:val="00AE732A"/>
    <w:rsid w:val="00AE73E0"/>
    <w:rsid w:val="00AE7647"/>
    <w:rsid w:val="00AF0398"/>
    <w:rsid w:val="00AF0814"/>
    <w:rsid w:val="00AF4DA1"/>
    <w:rsid w:val="00AF5C63"/>
    <w:rsid w:val="00B00EAA"/>
    <w:rsid w:val="00B017C5"/>
    <w:rsid w:val="00B01BEC"/>
    <w:rsid w:val="00B02677"/>
    <w:rsid w:val="00B064A3"/>
    <w:rsid w:val="00B1005B"/>
    <w:rsid w:val="00B10FC9"/>
    <w:rsid w:val="00B1158D"/>
    <w:rsid w:val="00B11B07"/>
    <w:rsid w:val="00B14ADA"/>
    <w:rsid w:val="00B1606D"/>
    <w:rsid w:val="00B16C5F"/>
    <w:rsid w:val="00B17CE0"/>
    <w:rsid w:val="00B17EF2"/>
    <w:rsid w:val="00B20722"/>
    <w:rsid w:val="00B208D6"/>
    <w:rsid w:val="00B20CB6"/>
    <w:rsid w:val="00B231FF"/>
    <w:rsid w:val="00B24E2F"/>
    <w:rsid w:val="00B24EAE"/>
    <w:rsid w:val="00B24FD6"/>
    <w:rsid w:val="00B26948"/>
    <w:rsid w:val="00B2731A"/>
    <w:rsid w:val="00B27B02"/>
    <w:rsid w:val="00B301D7"/>
    <w:rsid w:val="00B3029E"/>
    <w:rsid w:val="00B306CF"/>
    <w:rsid w:val="00B315ED"/>
    <w:rsid w:val="00B33805"/>
    <w:rsid w:val="00B339AD"/>
    <w:rsid w:val="00B3460B"/>
    <w:rsid w:val="00B34BBF"/>
    <w:rsid w:val="00B361A2"/>
    <w:rsid w:val="00B37B35"/>
    <w:rsid w:val="00B40902"/>
    <w:rsid w:val="00B40AB8"/>
    <w:rsid w:val="00B507C1"/>
    <w:rsid w:val="00B508E8"/>
    <w:rsid w:val="00B51591"/>
    <w:rsid w:val="00B5325C"/>
    <w:rsid w:val="00B60BE1"/>
    <w:rsid w:val="00B60E3E"/>
    <w:rsid w:val="00B62190"/>
    <w:rsid w:val="00B6314B"/>
    <w:rsid w:val="00B651CE"/>
    <w:rsid w:val="00B65936"/>
    <w:rsid w:val="00B70AE5"/>
    <w:rsid w:val="00B70C95"/>
    <w:rsid w:val="00B711CA"/>
    <w:rsid w:val="00B71B6A"/>
    <w:rsid w:val="00B72C6F"/>
    <w:rsid w:val="00B73D62"/>
    <w:rsid w:val="00B74B79"/>
    <w:rsid w:val="00B74DFD"/>
    <w:rsid w:val="00B75DD5"/>
    <w:rsid w:val="00B76C57"/>
    <w:rsid w:val="00B76E34"/>
    <w:rsid w:val="00B814F8"/>
    <w:rsid w:val="00B81D79"/>
    <w:rsid w:val="00B825AD"/>
    <w:rsid w:val="00B85791"/>
    <w:rsid w:val="00B928DD"/>
    <w:rsid w:val="00B97C02"/>
    <w:rsid w:val="00BA2600"/>
    <w:rsid w:val="00BA335A"/>
    <w:rsid w:val="00BA7808"/>
    <w:rsid w:val="00BB1A03"/>
    <w:rsid w:val="00BB1B87"/>
    <w:rsid w:val="00BB2729"/>
    <w:rsid w:val="00BB3269"/>
    <w:rsid w:val="00BB69C9"/>
    <w:rsid w:val="00BB6B57"/>
    <w:rsid w:val="00BC1DAE"/>
    <w:rsid w:val="00BC3311"/>
    <w:rsid w:val="00BC5172"/>
    <w:rsid w:val="00BC6FE7"/>
    <w:rsid w:val="00BD3438"/>
    <w:rsid w:val="00BD3837"/>
    <w:rsid w:val="00BD3A0D"/>
    <w:rsid w:val="00BD56BF"/>
    <w:rsid w:val="00BD5B6D"/>
    <w:rsid w:val="00BD67C2"/>
    <w:rsid w:val="00BD725F"/>
    <w:rsid w:val="00BE7268"/>
    <w:rsid w:val="00BF014B"/>
    <w:rsid w:val="00BF020D"/>
    <w:rsid w:val="00BF10E3"/>
    <w:rsid w:val="00BF6339"/>
    <w:rsid w:val="00BF6866"/>
    <w:rsid w:val="00BF6E6E"/>
    <w:rsid w:val="00BF787E"/>
    <w:rsid w:val="00C02622"/>
    <w:rsid w:val="00C039D8"/>
    <w:rsid w:val="00C03E12"/>
    <w:rsid w:val="00C041A4"/>
    <w:rsid w:val="00C139AC"/>
    <w:rsid w:val="00C13EEB"/>
    <w:rsid w:val="00C14A92"/>
    <w:rsid w:val="00C15594"/>
    <w:rsid w:val="00C2006E"/>
    <w:rsid w:val="00C2059F"/>
    <w:rsid w:val="00C2402F"/>
    <w:rsid w:val="00C273CD"/>
    <w:rsid w:val="00C27D9D"/>
    <w:rsid w:val="00C304BC"/>
    <w:rsid w:val="00C30B82"/>
    <w:rsid w:val="00C31490"/>
    <w:rsid w:val="00C34C1D"/>
    <w:rsid w:val="00C40520"/>
    <w:rsid w:val="00C4256A"/>
    <w:rsid w:val="00C426C5"/>
    <w:rsid w:val="00C43ED7"/>
    <w:rsid w:val="00C44059"/>
    <w:rsid w:val="00C456A8"/>
    <w:rsid w:val="00C463B7"/>
    <w:rsid w:val="00C477CD"/>
    <w:rsid w:val="00C52D4A"/>
    <w:rsid w:val="00C56313"/>
    <w:rsid w:val="00C56822"/>
    <w:rsid w:val="00C56F06"/>
    <w:rsid w:val="00C623BF"/>
    <w:rsid w:val="00C626A1"/>
    <w:rsid w:val="00C62A18"/>
    <w:rsid w:val="00C63429"/>
    <w:rsid w:val="00C66A2F"/>
    <w:rsid w:val="00C67D34"/>
    <w:rsid w:val="00C70C74"/>
    <w:rsid w:val="00C70D7F"/>
    <w:rsid w:val="00C72EA8"/>
    <w:rsid w:val="00C76270"/>
    <w:rsid w:val="00C76445"/>
    <w:rsid w:val="00C779C5"/>
    <w:rsid w:val="00C77CFC"/>
    <w:rsid w:val="00C800A9"/>
    <w:rsid w:val="00C81125"/>
    <w:rsid w:val="00C8136B"/>
    <w:rsid w:val="00C8199A"/>
    <w:rsid w:val="00C8281E"/>
    <w:rsid w:val="00C828B9"/>
    <w:rsid w:val="00C82A91"/>
    <w:rsid w:val="00C82D49"/>
    <w:rsid w:val="00C82E01"/>
    <w:rsid w:val="00C8307F"/>
    <w:rsid w:val="00C8588F"/>
    <w:rsid w:val="00C86894"/>
    <w:rsid w:val="00C876A9"/>
    <w:rsid w:val="00C8793A"/>
    <w:rsid w:val="00C90473"/>
    <w:rsid w:val="00C90B9B"/>
    <w:rsid w:val="00C91E08"/>
    <w:rsid w:val="00C931F4"/>
    <w:rsid w:val="00C93318"/>
    <w:rsid w:val="00C94615"/>
    <w:rsid w:val="00C95C9E"/>
    <w:rsid w:val="00C9648A"/>
    <w:rsid w:val="00C96703"/>
    <w:rsid w:val="00C968D2"/>
    <w:rsid w:val="00C97AA6"/>
    <w:rsid w:val="00CA24CB"/>
    <w:rsid w:val="00CA3C5D"/>
    <w:rsid w:val="00CA3C92"/>
    <w:rsid w:val="00CA64B3"/>
    <w:rsid w:val="00CB18B3"/>
    <w:rsid w:val="00CB3C2E"/>
    <w:rsid w:val="00CC1676"/>
    <w:rsid w:val="00CC197F"/>
    <w:rsid w:val="00CC202F"/>
    <w:rsid w:val="00CC212F"/>
    <w:rsid w:val="00CC5776"/>
    <w:rsid w:val="00CC6399"/>
    <w:rsid w:val="00CC7AAC"/>
    <w:rsid w:val="00CD0603"/>
    <w:rsid w:val="00CD3113"/>
    <w:rsid w:val="00CD33CD"/>
    <w:rsid w:val="00CD3B20"/>
    <w:rsid w:val="00CD450C"/>
    <w:rsid w:val="00CD5C0D"/>
    <w:rsid w:val="00CD62C0"/>
    <w:rsid w:val="00CD6FDC"/>
    <w:rsid w:val="00CD76B1"/>
    <w:rsid w:val="00CD7C1D"/>
    <w:rsid w:val="00CE0DA0"/>
    <w:rsid w:val="00CE16A8"/>
    <w:rsid w:val="00CE2C30"/>
    <w:rsid w:val="00CE3DBB"/>
    <w:rsid w:val="00CE4013"/>
    <w:rsid w:val="00CE5EA3"/>
    <w:rsid w:val="00CE6F87"/>
    <w:rsid w:val="00CE7BCC"/>
    <w:rsid w:val="00CF189E"/>
    <w:rsid w:val="00CF1A41"/>
    <w:rsid w:val="00CF470E"/>
    <w:rsid w:val="00CF5570"/>
    <w:rsid w:val="00CF7178"/>
    <w:rsid w:val="00CF72F9"/>
    <w:rsid w:val="00CF7964"/>
    <w:rsid w:val="00CF7DDA"/>
    <w:rsid w:val="00D008F6"/>
    <w:rsid w:val="00D00A3C"/>
    <w:rsid w:val="00D03891"/>
    <w:rsid w:val="00D03B5D"/>
    <w:rsid w:val="00D06342"/>
    <w:rsid w:val="00D071C3"/>
    <w:rsid w:val="00D079A6"/>
    <w:rsid w:val="00D104AB"/>
    <w:rsid w:val="00D13042"/>
    <w:rsid w:val="00D14B58"/>
    <w:rsid w:val="00D154A8"/>
    <w:rsid w:val="00D161D8"/>
    <w:rsid w:val="00D20E75"/>
    <w:rsid w:val="00D25210"/>
    <w:rsid w:val="00D26588"/>
    <w:rsid w:val="00D30DFB"/>
    <w:rsid w:val="00D30EE7"/>
    <w:rsid w:val="00D32913"/>
    <w:rsid w:val="00D32D6D"/>
    <w:rsid w:val="00D359D6"/>
    <w:rsid w:val="00D36938"/>
    <w:rsid w:val="00D40668"/>
    <w:rsid w:val="00D42773"/>
    <w:rsid w:val="00D45B86"/>
    <w:rsid w:val="00D46194"/>
    <w:rsid w:val="00D479DB"/>
    <w:rsid w:val="00D50280"/>
    <w:rsid w:val="00D50517"/>
    <w:rsid w:val="00D510E9"/>
    <w:rsid w:val="00D55C72"/>
    <w:rsid w:val="00D55FDD"/>
    <w:rsid w:val="00D569CF"/>
    <w:rsid w:val="00D57B89"/>
    <w:rsid w:val="00D65DDF"/>
    <w:rsid w:val="00D66243"/>
    <w:rsid w:val="00D6704E"/>
    <w:rsid w:val="00D67B23"/>
    <w:rsid w:val="00D7062E"/>
    <w:rsid w:val="00D710F3"/>
    <w:rsid w:val="00D744BC"/>
    <w:rsid w:val="00D833F7"/>
    <w:rsid w:val="00D83587"/>
    <w:rsid w:val="00D83805"/>
    <w:rsid w:val="00D87902"/>
    <w:rsid w:val="00D9039E"/>
    <w:rsid w:val="00D94099"/>
    <w:rsid w:val="00D94B26"/>
    <w:rsid w:val="00D952A6"/>
    <w:rsid w:val="00D976CB"/>
    <w:rsid w:val="00DA0FED"/>
    <w:rsid w:val="00DA46E3"/>
    <w:rsid w:val="00DA4A25"/>
    <w:rsid w:val="00DA59D4"/>
    <w:rsid w:val="00DA7BF8"/>
    <w:rsid w:val="00DB09A1"/>
    <w:rsid w:val="00DB2242"/>
    <w:rsid w:val="00DB407E"/>
    <w:rsid w:val="00DB43DD"/>
    <w:rsid w:val="00DB4DF1"/>
    <w:rsid w:val="00DB623F"/>
    <w:rsid w:val="00DC158B"/>
    <w:rsid w:val="00DD3242"/>
    <w:rsid w:val="00DD5065"/>
    <w:rsid w:val="00DD5148"/>
    <w:rsid w:val="00DE153E"/>
    <w:rsid w:val="00DE2362"/>
    <w:rsid w:val="00DE3089"/>
    <w:rsid w:val="00DE34B4"/>
    <w:rsid w:val="00DE3DB9"/>
    <w:rsid w:val="00DE4CEB"/>
    <w:rsid w:val="00DE4E91"/>
    <w:rsid w:val="00DE5EF6"/>
    <w:rsid w:val="00DE62E7"/>
    <w:rsid w:val="00DE696D"/>
    <w:rsid w:val="00DE7922"/>
    <w:rsid w:val="00DF1809"/>
    <w:rsid w:val="00DF19E9"/>
    <w:rsid w:val="00DF1C4E"/>
    <w:rsid w:val="00DF1E51"/>
    <w:rsid w:val="00DF201E"/>
    <w:rsid w:val="00DF314E"/>
    <w:rsid w:val="00DF3D97"/>
    <w:rsid w:val="00DF57AE"/>
    <w:rsid w:val="00DF5AAD"/>
    <w:rsid w:val="00DF71E6"/>
    <w:rsid w:val="00E00AFD"/>
    <w:rsid w:val="00E04B34"/>
    <w:rsid w:val="00E06080"/>
    <w:rsid w:val="00E061FC"/>
    <w:rsid w:val="00E064D9"/>
    <w:rsid w:val="00E07FC4"/>
    <w:rsid w:val="00E10BCC"/>
    <w:rsid w:val="00E1134A"/>
    <w:rsid w:val="00E11790"/>
    <w:rsid w:val="00E120D9"/>
    <w:rsid w:val="00E13548"/>
    <w:rsid w:val="00E155B5"/>
    <w:rsid w:val="00E1613E"/>
    <w:rsid w:val="00E1635C"/>
    <w:rsid w:val="00E16792"/>
    <w:rsid w:val="00E21205"/>
    <w:rsid w:val="00E21F9F"/>
    <w:rsid w:val="00E234A0"/>
    <w:rsid w:val="00E237D6"/>
    <w:rsid w:val="00E24C63"/>
    <w:rsid w:val="00E26C04"/>
    <w:rsid w:val="00E274DF"/>
    <w:rsid w:val="00E31636"/>
    <w:rsid w:val="00E31771"/>
    <w:rsid w:val="00E32190"/>
    <w:rsid w:val="00E32A6E"/>
    <w:rsid w:val="00E34B75"/>
    <w:rsid w:val="00E34F8F"/>
    <w:rsid w:val="00E3595C"/>
    <w:rsid w:val="00E43F37"/>
    <w:rsid w:val="00E453BB"/>
    <w:rsid w:val="00E45AC1"/>
    <w:rsid w:val="00E4706F"/>
    <w:rsid w:val="00E47217"/>
    <w:rsid w:val="00E473C3"/>
    <w:rsid w:val="00E476BE"/>
    <w:rsid w:val="00E47B9E"/>
    <w:rsid w:val="00E503F6"/>
    <w:rsid w:val="00E5186F"/>
    <w:rsid w:val="00E53A0C"/>
    <w:rsid w:val="00E54056"/>
    <w:rsid w:val="00E54234"/>
    <w:rsid w:val="00E57F5F"/>
    <w:rsid w:val="00E63DEA"/>
    <w:rsid w:val="00E712E1"/>
    <w:rsid w:val="00E71D8F"/>
    <w:rsid w:val="00E74D8A"/>
    <w:rsid w:val="00E75423"/>
    <w:rsid w:val="00E75C70"/>
    <w:rsid w:val="00E76374"/>
    <w:rsid w:val="00E77860"/>
    <w:rsid w:val="00E80AE2"/>
    <w:rsid w:val="00E82272"/>
    <w:rsid w:val="00E851D1"/>
    <w:rsid w:val="00E86EB3"/>
    <w:rsid w:val="00E921CD"/>
    <w:rsid w:val="00E92689"/>
    <w:rsid w:val="00E94712"/>
    <w:rsid w:val="00E94F7C"/>
    <w:rsid w:val="00E96A0A"/>
    <w:rsid w:val="00EA15CF"/>
    <w:rsid w:val="00EA15DF"/>
    <w:rsid w:val="00EA1795"/>
    <w:rsid w:val="00EA4F8E"/>
    <w:rsid w:val="00EA51D1"/>
    <w:rsid w:val="00EA5868"/>
    <w:rsid w:val="00EA5DDD"/>
    <w:rsid w:val="00EA621E"/>
    <w:rsid w:val="00EB1F0A"/>
    <w:rsid w:val="00EB5D62"/>
    <w:rsid w:val="00EB6246"/>
    <w:rsid w:val="00EB73D2"/>
    <w:rsid w:val="00EB7EF5"/>
    <w:rsid w:val="00EC0A51"/>
    <w:rsid w:val="00EC17D1"/>
    <w:rsid w:val="00EC1FF9"/>
    <w:rsid w:val="00EC3666"/>
    <w:rsid w:val="00EC3F3C"/>
    <w:rsid w:val="00EC7FF6"/>
    <w:rsid w:val="00ED123D"/>
    <w:rsid w:val="00ED16E0"/>
    <w:rsid w:val="00ED177B"/>
    <w:rsid w:val="00ED1CAB"/>
    <w:rsid w:val="00ED4638"/>
    <w:rsid w:val="00ED688A"/>
    <w:rsid w:val="00ED7B99"/>
    <w:rsid w:val="00EE0630"/>
    <w:rsid w:val="00EE081F"/>
    <w:rsid w:val="00EE10CF"/>
    <w:rsid w:val="00EE4916"/>
    <w:rsid w:val="00EE5622"/>
    <w:rsid w:val="00EE658F"/>
    <w:rsid w:val="00EE679B"/>
    <w:rsid w:val="00EE76CF"/>
    <w:rsid w:val="00EF00FE"/>
    <w:rsid w:val="00EF056D"/>
    <w:rsid w:val="00EF3BE4"/>
    <w:rsid w:val="00EF78A4"/>
    <w:rsid w:val="00F02354"/>
    <w:rsid w:val="00F03408"/>
    <w:rsid w:val="00F0358E"/>
    <w:rsid w:val="00F06334"/>
    <w:rsid w:val="00F07B1D"/>
    <w:rsid w:val="00F11597"/>
    <w:rsid w:val="00F122B8"/>
    <w:rsid w:val="00F126FE"/>
    <w:rsid w:val="00F1284F"/>
    <w:rsid w:val="00F1494E"/>
    <w:rsid w:val="00F1645A"/>
    <w:rsid w:val="00F1723E"/>
    <w:rsid w:val="00F17D5E"/>
    <w:rsid w:val="00F21C17"/>
    <w:rsid w:val="00F21EBB"/>
    <w:rsid w:val="00F229D9"/>
    <w:rsid w:val="00F23446"/>
    <w:rsid w:val="00F2404F"/>
    <w:rsid w:val="00F24ED4"/>
    <w:rsid w:val="00F25E7D"/>
    <w:rsid w:val="00F30E9D"/>
    <w:rsid w:val="00F32977"/>
    <w:rsid w:val="00F32C9F"/>
    <w:rsid w:val="00F33CA9"/>
    <w:rsid w:val="00F350B0"/>
    <w:rsid w:val="00F360AD"/>
    <w:rsid w:val="00F3703E"/>
    <w:rsid w:val="00F37BA9"/>
    <w:rsid w:val="00F414F3"/>
    <w:rsid w:val="00F427E9"/>
    <w:rsid w:val="00F42B30"/>
    <w:rsid w:val="00F4346E"/>
    <w:rsid w:val="00F43CC2"/>
    <w:rsid w:val="00F46C24"/>
    <w:rsid w:val="00F479B3"/>
    <w:rsid w:val="00F47BCE"/>
    <w:rsid w:val="00F505F6"/>
    <w:rsid w:val="00F50764"/>
    <w:rsid w:val="00F51689"/>
    <w:rsid w:val="00F5347A"/>
    <w:rsid w:val="00F55753"/>
    <w:rsid w:val="00F56C81"/>
    <w:rsid w:val="00F601D7"/>
    <w:rsid w:val="00F607EB"/>
    <w:rsid w:val="00F65565"/>
    <w:rsid w:val="00F702F6"/>
    <w:rsid w:val="00F7077A"/>
    <w:rsid w:val="00F71998"/>
    <w:rsid w:val="00F728F7"/>
    <w:rsid w:val="00F7363A"/>
    <w:rsid w:val="00F73826"/>
    <w:rsid w:val="00F74131"/>
    <w:rsid w:val="00F777D1"/>
    <w:rsid w:val="00F80B0C"/>
    <w:rsid w:val="00F81EF3"/>
    <w:rsid w:val="00F82905"/>
    <w:rsid w:val="00F8321C"/>
    <w:rsid w:val="00F842EC"/>
    <w:rsid w:val="00F84735"/>
    <w:rsid w:val="00F875B4"/>
    <w:rsid w:val="00F9062E"/>
    <w:rsid w:val="00F90980"/>
    <w:rsid w:val="00F91945"/>
    <w:rsid w:val="00F93C89"/>
    <w:rsid w:val="00F93CDB"/>
    <w:rsid w:val="00FA001F"/>
    <w:rsid w:val="00FA4008"/>
    <w:rsid w:val="00FA4789"/>
    <w:rsid w:val="00FA4B81"/>
    <w:rsid w:val="00FB0098"/>
    <w:rsid w:val="00FB3271"/>
    <w:rsid w:val="00FB42F5"/>
    <w:rsid w:val="00FB5478"/>
    <w:rsid w:val="00FB5F9A"/>
    <w:rsid w:val="00FB72BD"/>
    <w:rsid w:val="00FB7D1B"/>
    <w:rsid w:val="00FC3650"/>
    <w:rsid w:val="00FC3AA4"/>
    <w:rsid w:val="00FD05A1"/>
    <w:rsid w:val="00FD2D67"/>
    <w:rsid w:val="00FD31A1"/>
    <w:rsid w:val="00FD5738"/>
    <w:rsid w:val="00FD7F44"/>
    <w:rsid w:val="00FD7F65"/>
    <w:rsid w:val="00FE1D14"/>
    <w:rsid w:val="00FE2FB2"/>
    <w:rsid w:val="00FE4028"/>
    <w:rsid w:val="00FE5111"/>
    <w:rsid w:val="00FE635B"/>
    <w:rsid w:val="00FF137C"/>
    <w:rsid w:val="00FF1E33"/>
    <w:rsid w:val="00FF53CA"/>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ED0D6-BF0B-46BE-BACD-A8C579A9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link w:val="Heading1Char"/>
    <w:qFormat/>
    <w:pPr>
      <w:keepNext/>
      <w:widowControl w:val="0"/>
      <w:autoSpaceDE w:val="0"/>
      <w:autoSpaceDN w:val="0"/>
      <w:adjustRightInd w:val="0"/>
      <w:jc w:val="center"/>
      <w:outlineLvl w:val="0"/>
    </w:pPr>
    <w:rPr>
      <w:b/>
      <w:lang w:val="sq-AL" w:eastAsia="x-none"/>
    </w:rPr>
  </w:style>
  <w:style w:type="paragraph" w:styleId="Heading4">
    <w:name w:val="heading 4"/>
    <w:basedOn w:val="Normal"/>
    <w:next w:val="Normal"/>
    <w:link w:val="Heading4Char"/>
    <w:qFormat/>
    <w:pPr>
      <w:keepNext/>
      <w:tabs>
        <w:tab w:val="left" w:pos="5103"/>
      </w:tabs>
      <w:ind w:firstLine="567"/>
      <w:outlineLvl w:val="3"/>
    </w:pPr>
    <w:rPr>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i">
    <w:name w:val="Paragrafi"/>
    <w:pPr>
      <w:widowControl w:val="0"/>
      <w:ind w:firstLine="720"/>
      <w:jc w:val="both"/>
    </w:pPr>
    <w:rPr>
      <w:rFonts w:ascii="CG Times" w:hAnsi="CG Times"/>
      <w:sz w:val="22"/>
    </w:r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customStyle="1" w:styleId="Normal0">
    <w:name w:val="[Normal]"/>
    <w:uiPriority w:val="99"/>
    <w:pPr>
      <w:autoSpaceDE w:val="0"/>
      <w:autoSpaceDN w:val="0"/>
      <w:adjustRightInd w:val="0"/>
    </w:pPr>
    <w:rPr>
      <w:rFonts w:ascii="Arial" w:hAnsi="Arial" w:cs="Arial"/>
      <w:sz w:val="24"/>
      <w:szCs w:val="24"/>
    </w:rPr>
  </w:style>
  <w:style w:type="paragraph" w:customStyle="1" w:styleId="CharCharChar">
    <w:name w:val="Char Char Char"/>
    <w:basedOn w:val="Normal"/>
    <w:pPr>
      <w:spacing w:after="160" w:line="240" w:lineRule="exact"/>
    </w:pPr>
    <w:rPr>
      <w:rFonts w:ascii="Tahoma" w:eastAsia="MS Mincho" w:hAnsi="Tahoma"/>
      <w:sz w:val="20"/>
      <w:szCs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pPr>
      <w:widowControl w:val="0"/>
      <w:autoSpaceDE w:val="0"/>
      <w:autoSpaceDN w:val="0"/>
      <w:adjustRightInd w:val="0"/>
      <w:ind w:firstLine="540"/>
      <w:jc w:val="both"/>
    </w:pPr>
    <w:rPr>
      <w:lang w:val="sq-AL" w:eastAsia="x-none"/>
    </w:rPr>
  </w:style>
  <w:style w:type="paragraph" w:styleId="Header">
    <w:name w:val="header"/>
    <w:basedOn w:val="Normal"/>
    <w:rsid w:val="007A6022"/>
    <w:pPr>
      <w:tabs>
        <w:tab w:val="center" w:pos="4320"/>
        <w:tab w:val="right" w:pos="8640"/>
      </w:tabs>
    </w:pPr>
  </w:style>
  <w:style w:type="character" w:customStyle="1" w:styleId="Heading1Char">
    <w:name w:val="Heading 1 Char"/>
    <w:link w:val="Heading1"/>
    <w:rsid w:val="0020516C"/>
    <w:rPr>
      <w:b/>
      <w:sz w:val="24"/>
      <w:szCs w:val="24"/>
      <w:lang w:val="sq-AL"/>
    </w:rPr>
  </w:style>
  <w:style w:type="character" w:customStyle="1" w:styleId="Heading4Char">
    <w:name w:val="Heading 4 Char"/>
    <w:link w:val="Heading4"/>
    <w:rsid w:val="0020516C"/>
    <w:rPr>
      <w:sz w:val="24"/>
    </w:rPr>
  </w:style>
  <w:style w:type="character" w:customStyle="1" w:styleId="BodyTextIndentChar">
    <w:name w:val="Body Text Indent Char"/>
    <w:link w:val="BodyTextIndent"/>
    <w:rsid w:val="0020516C"/>
    <w:rPr>
      <w:sz w:val="24"/>
      <w:szCs w:val="24"/>
      <w:lang w:val="sq-AL"/>
    </w:rPr>
  </w:style>
  <w:style w:type="paragraph" w:customStyle="1" w:styleId="Default">
    <w:name w:val="Default"/>
    <w:rsid w:val="00566827"/>
    <w:pPr>
      <w:autoSpaceDE w:val="0"/>
      <w:autoSpaceDN w:val="0"/>
      <w:adjustRightInd w:val="0"/>
    </w:pPr>
    <w:rPr>
      <w:rFonts w:ascii="CG Times" w:eastAsia="Calibri" w:hAnsi="CG Times" w:cs="CG Times"/>
      <w:color w:val="000000"/>
      <w:sz w:val="24"/>
      <w:szCs w:val="24"/>
    </w:rPr>
  </w:style>
  <w:style w:type="paragraph" w:styleId="BodyTextIndent3">
    <w:name w:val="Body Text Indent 3"/>
    <w:basedOn w:val="Normal"/>
    <w:link w:val="BodyTextIndent3Char"/>
    <w:rsid w:val="00CD6FDC"/>
    <w:pPr>
      <w:spacing w:after="120"/>
      <w:ind w:left="283"/>
    </w:pPr>
    <w:rPr>
      <w:sz w:val="16"/>
      <w:szCs w:val="16"/>
    </w:rPr>
  </w:style>
  <w:style w:type="character" w:customStyle="1" w:styleId="BodyTextIndent3Char">
    <w:name w:val="Body Text Indent 3 Char"/>
    <w:link w:val="BodyTextIndent3"/>
    <w:rsid w:val="00CD6FDC"/>
    <w:rPr>
      <w:sz w:val="16"/>
      <w:szCs w:val="16"/>
      <w:lang w:val="en-GB" w:eastAsia="en-US"/>
    </w:rPr>
  </w:style>
  <w:style w:type="paragraph" w:styleId="NoSpacing">
    <w:name w:val="No Spacing"/>
    <w:link w:val="NoSpacingChar"/>
    <w:uiPriority w:val="1"/>
    <w:qFormat/>
    <w:rsid w:val="00C91E08"/>
    <w:rPr>
      <w:rFonts w:ascii="Calibri" w:eastAsia="Calibri" w:hAnsi="Calibri"/>
      <w:sz w:val="22"/>
      <w:szCs w:val="22"/>
    </w:rPr>
  </w:style>
  <w:style w:type="character" w:customStyle="1" w:styleId="FooterChar">
    <w:name w:val="Footer Char"/>
    <w:link w:val="Footer"/>
    <w:uiPriority w:val="99"/>
    <w:rsid w:val="007A66C0"/>
    <w:rPr>
      <w:sz w:val="24"/>
      <w:szCs w:val="24"/>
      <w:lang w:val="en-GB"/>
    </w:rPr>
  </w:style>
  <w:style w:type="paragraph" w:styleId="ListParagraph">
    <w:name w:val="List Paragraph"/>
    <w:basedOn w:val="Normal"/>
    <w:uiPriority w:val="34"/>
    <w:qFormat/>
    <w:rsid w:val="00AF5C63"/>
    <w:pPr>
      <w:ind w:left="720"/>
      <w:contextualSpacing/>
    </w:pPr>
  </w:style>
  <w:style w:type="paragraph" w:styleId="BodyText">
    <w:name w:val="Body Text"/>
    <w:basedOn w:val="Normal"/>
    <w:link w:val="BodyTextChar"/>
    <w:rsid w:val="00BF6E6E"/>
    <w:pPr>
      <w:spacing w:after="120"/>
    </w:pPr>
  </w:style>
  <w:style w:type="character" w:customStyle="1" w:styleId="BodyTextChar">
    <w:name w:val="Body Text Char"/>
    <w:link w:val="BodyText"/>
    <w:rsid w:val="00BF6E6E"/>
    <w:rPr>
      <w:sz w:val="24"/>
      <w:szCs w:val="24"/>
      <w:lang w:val="en-GB" w:eastAsia="en-US"/>
    </w:rPr>
  </w:style>
  <w:style w:type="paragraph" w:styleId="BodyText3">
    <w:name w:val="Body Text 3"/>
    <w:basedOn w:val="Normal"/>
    <w:link w:val="BodyText3Char"/>
    <w:rsid w:val="00BF6E6E"/>
    <w:pPr>
      <w:spacing w:after="120"/>
    </w:pPr>
    <w:rPr>
      <w:sz w:val="16"/>
      <w:szCs w:val="16"/>
    </w:rPr>
  </w:style>
  <w:style w:type="character" w:customStyle="1" w:styleId="BodyText3Char">
    <w:name w:val="Body Text 3 Char"/>
    <w:link w:val="BodyText3"/>
    <w:rsid w:val="00BF6E6E"/>
    <w:rPr>
      <w:sz w:val="16"/>
      <w:szCs w:val="16"/>
      <w:lang w:val="en-GB" w:eastAsia="en-US"/>
    </w:rPr>
  </w:style>
  <w:style w:type="paragraph" w:styleId="Title">
    <w:name w:val="Title"/>
    <w:basedOn w:val="Normal"/>
    <w:link w:val="TitleChar"/>
    <w:qFormat/>
    <w:rsid w:val="00BF6E6E"/>
    <w:pPr>
      <w:jc w:val="center"/>
    </w:pPr>
    <w:rPr>
      <w:sz w:val="28"/>
      <w:szCs w:val="28"/>
      <w:lang w:val="en-US"/>
    </w:rPr>
  </w:style>
  <w:style w:type="character" w:customStyle="1" w:styleId="TitleChar">
    <w:name w:val="Title Char"/>
    <w:link w:val="Title"/>
    <w:rsid w:val="00BF6E6E"/>
    <w:rPr>
      <w:sz w:val="28"/>
      <w:szCs w:val="28"/>
      <w:lang w:val="en-US" w:eastAsia="en-US"/>
    </w:rPr>
  </w:style>
  <w:style w:type="character" w:styleId="CommentReference">
    <w:name w:val="annotation reference"/>
    <w:uiPriority w:val="99"/>
    <w:semiHidden/>
    <w:unhideWhenUsed/>
    <w:rsid w:val="006F7382"/>
    <w:rPr>
      <w:sz w:val="16"/>
      <w:szCs w:val="16"/>
    </w:rPr>
  </w:style>
  <w:style w:type="paragraph" w:styleId="CommentText">
    <w:name w:val="annotation text"/>
    <w:basedOn w:val="Normal"/>
    <w:link w:val="CommentTextChar"/>
    <w:uiPriority w:val="99"/>
    <w:semiHidden/>
    <w:unhideWhenUsed/>
    <w:rsid w:val="006F7382"/>
    <w:rPr>
      <w:sz w:val="20"/>
      <w:szCs w:val="20"/>
      <w:lang w:eastAsia="x-none"/>
    </w:rPr>
  </w:style>
  <w:style w:type="character" w:customStyle="1" w:styleId="CommentTextChar">
    <w:name w:val="Comment Text Char"/>
    <w:link w:val="CommentText"/>
    <w:uiPriority w:val="99"/>
    <w:semiHidden/>
    <w:rsid w:val="006F7382"/>
    <w:rPr>
      <w:lang w:val="en-GB"/>
    </w:rPr>
  </w:style>
  <w:style w:type="paragraph" w:styleId="CommentSubject">
    <w:name w:val="annotation subject"/>
    <w:basedOn w:val="CommentText"/>
    <w:next w:val="CommentText"/>
    <w:link w:val="CommentSubjectChar"/>
    <w:semiHidden/>
    <w:unhideWhenUsed/>
    <w:rsid w:val="006F7382"/>
    <w:rPr>
      <w:b/>
      <w:bCs/>
    </w:rPr>
  </w:style>
  <w:style w:type="character" w:customStyle="1" w:styleId="CommentSubjectChar">
    <w:name w:val="Comment Subject Char"/>
    <w:link w:val="CommentSubject"/>
    <w:semiHidden/>
    <w:rsid w:val="006F7382"/>
    <w:rPr>
      <w:b/>
      <w:bCs/>
      <w:lang w:val="en-GB"/>
    </w:rPr>
  </w:style>
  <w:style w:type="paragraph" w:styleId="Subtitle">
    <w:name w:val="Subtitle"/>
    <w:basedOn w:val="Normal"/>
    <w:next w:val="Normal"/>
    <w:link w:val="SubtitleChar"/>
    <w:qFormat/>
    <w:rsid w:val="003635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635FB"/>
    <w:rPr>
      <w:rFonts w:asciiTheme="minorHAnsi" w:eastAsiaTheme="minorEastAsia" w:hAnsiTheme="minorHAnsi" w:cstheme="minorBidi"/>
      <w:color w:val="5A5A5A" w:themeColor="text1" w:themeTint="A5"/>
      <w:spacing w:val="15"/>
      <w:sz w:val="22"/>
      <w:szCs w:val="22"/>
      <w:lang w:val="en-GB"/>
    </w:rPr>
  </w:style>
  <w:style w:type="character" w:customStyle="1" w:styleId="NoSpacingChar">
    <w:name w:val="No Spacing Char"/>
    <w:link w:val="NoSpacing"/>
    <w:uiPriority w:val="1"/>
    <w:rsid w:val="00270C04"/>
    <w:rPr>
      <w:rFonts w:ascii="Calibri" w:eastAsia="Calibri" w:hAnsi="Calibri"/>
      <w:sz w:val="22"/>
      <w:szCs w:val="22"/>
    </w:rPr>
  </w:style>
  <w:style w:type="paragraph" w:styleId="NormalWeb">
    <w:name w:val="Normal (Web)"/>
    <w:basedOn w:val="Normal"/>
    <w:uiPriority w:val="99"/>
    <w:semiHidden/>
    <w:unhideWhenUsed/>
    <w:rsid w:val="00097D26"/>
    <w:rPr>
      <w:rFonts w:eastAsiaTheme="minorHAnsi"/>
      <w:lang w:val="en-US"/>
    </w:rPr>
  </w:style>
  <w:style w:type="character" w:styleId="Emphasis">
    <w:name w:val="Emphasis"/>
    <w:basedOn w:val="DefaultParagraphFont"/>
    <w:uiPriority w:val="20"/>
    <w:qFormat/>
    <w:rsid w:val="00097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8861">
      <w:bodyDiv w:val="1"/>
      <w:marLeft w:val="0"/>
      <w:marRight w:val="0"/>
      <w:marTop w:val="0"/>
      <w:marBottom w:val="0"/>
      <w:divBdr>
        <w:top w:val="none" w:sz="0" w:space="0" w:color="auto"/>
        <w:left w:val="none" w:sz="0" w:space="0" w:color="auto"/>
        <w:bottom w:val="none" w:sz="0" w:space="0" w:color="auto"/>
        <w:right w:val="none" w:sz="0" w:space="0" w:color="auto"/>
      </w:divBdr>
    </w:div>
    <w:div w:id="217210554">
      <w:bodyDiv w:val="1"/>
      <w:marLeft w:val="0"/>
      <w:marRight w:val="0"/>
      <w:marTop w:val="0"/>
      <w:marBottom w:val="0"/>
      <w:divBdr>
        <w:top w:val="none" w:sz="0" w:space="0" w:color="auto"/>
        <w:left w:val="none" w:sz="0" w:space="0" w:color="auto"/>
        <w:bottom w:val="none" w:sz="0" w:space="0" w:color="auto"/>
        <w:right w:val="none" w:sz="0" w:space="0" w:color="auto"/>
      </w:divBdr>
    </w:div>
    <w:div w:id="242883262">
      <w:bodyDiv w:val="1"/>
      <w:marLeft w:val="0"/>
      <w:marRight w:val="0"/>
      <w:marTop w:val="0"/>
      <w:marBottom w:val="0"/>
      <w:divBdr>
        <w:top w:val="none" w:sz="0" w:space="0" w:color="auto"/>
        <w:left w:val="none" w:sz="0" w:space="0" w:color="auto"/>
        <w:bottom w:val="none" w:sz="0" w:space="0" w:color="auto"/>
        <w:right w:val="none" w:sz="0" w:space="0" w:color="auto"/>
      </w:divBdr>
    </w:div>
    <w:div w:id="347172771">
      <w:bodyDiv w:val="1"/>
      <w:marLeft w:val="0"/>
      <w:marRight w:val="0"/>
      <w:marTop w:val="0"/>
      <w:marBottom w:val="0"/>
      <w:divBdr>
        <w:top w:val="none" w:sz="0" w:space="0" w:color="auto"/>
        <w:left w:val="none" w:sz="0" w:space="0" w:color="auto"/>
        <w:bottom w:val="none" w:sz="0" w:space="0" w:color="auto"/>
        <w:right w:val="none" w:sz="0" w:space="0" w:color="auto"/>
      </w:divBdr>
    </w:div>
    <w:div w:id="353844941">
      <w:bodyDiv w:val="1"/>
      <w:marLeft w:val="0"/>
      <w:marRight w:val="0"/>
      <w:marTop w:val="0"/>
      <w:marBottom w:val="0"/>
      <w:divBdr>
        <w:top w:val="none" w:sz="0" w:space="0" w:color="auto"/>
        <w:left w:val="none" w:sz="0" w:space="0" w:color="auto"/>
        <w:bottom w:val="none" w:sz="0" w:space="0" w:color="auto"/>
        <w:right w:val="none" w:sz="0" w:space="0" w:color="auto"/>
      </w:divBdr>
    </w:div>
    <w:div w:id="414517959">
      <w:bodyDiv w:val="1"/>
      <w:marLeft w:val="0"/>
      <w:marRight w:val="0"/>
      <w:marTop w:val="0"/>
      <w:marBottom w:val="0"/>
      <w:divBdr>
        <w:top w:val="none" w:sz="0" w:space="0" w:color="auto"/>
        <w:left w:val="none" w:sz="0" w:space="0" w:color="auto"/>
        <w:bottom w:val="none" w:sz="0" w:space="0" w:color="auto"/>
        <w:right w:val="none" w:sz="0" w:space="0" w:color="auto"/>
      </w:divBdr>
    </w:div>
    <w:div w:id="484316883">
      <w:bodyDiv w:val="1"/>
      <w:marLeft w:val="0"/>
      <w:marRight w:val="0"/>
      <w:marTop w:val="0"/>
      <w:marBottom w:val="0"/>
      <w:divBdr>
        <w:top w:val="none" w:sz="0" w:space="0" w:color="auto"/>
        <w:left w:val="none" w:sz="0" w:space="0" w:color="auto"/>
        <w:bottom w:val="none" w:sz="0" w:space="0" w:color="auto"/>
        <w:right w:val="none" w:sz="0" w:space="0" w:color="auto"/>
      </w:divBdr>
    </w:div>
    <w:div w:id="544681813">
      <w:bodyDiv w:val="1"/>
      <w:marLeft w:val="0"/>
      <w:marRight w:val="0"/>
      <w:marTop w:val="0"/>
      <w:marBottom w:val="0"/>
      <w:divBdr>
        <w:top w:val="none" w:sz="0" w:space="0" w:color="auto"/>
        <w:left w:val="none" w:sz="0" w:space="0" w:color="auto"/>
        <w:bottom w:val="none" w:sz="0" w:space="0" w:color="auto"/>
        <w:right w:val="none" w:sz="0" w:space="0" w:color="auto"/>
      </w:divBdr>
    </w:div>
    <w:div w:id="615209772">
      <w:bodyDiv w:val="1"/>
      <w:marLeft w:val="0"/>
      <w:marRight w:val="0"/>
      <w:marTop w:val="0"/>
      <w:marBottom w:val="0"/>
      <w:divBdr>
        <w:top w:val="none" w:sz="0" w:space="0" w:color="auto"/>
        <w:left w:val="none" w:sz="0" w:space="0" w:color="auto"/>
        <w:bottom w:val="none" w:sz="0" w:space="0" w:color="auto"/>
        <w:right w:val="none" w:sz="0" w:space="0" w:color="auto"/>
      </w:divBdr>
    </w:div>
    <w:div w:id="704911612">
      <w:bodyDiv w:val="1"/>
      <w:marLeft w:val="0"/>
      <w:marRight w:val="0"/>
      <w:marTop w:val="0"/>
      <w:marBottom w:val="0"/>
      <w:divBdr>
        <w:top w:val="none" w:sz="0" w:space="0" w:color="auto"/>
        <w:left w:val="none" w:sz="0" w:space="0" w:color="auto"/>
        <w:bottom w:val="none" w:sz="0" w:space="0" w:color="auto"/>
        <w:right w:val="none" w:sz="0" w:space="0" w:color="auto"/>
      </w:divBdr>
    </w:div>
    <w:div w:id="779108723">
      <w:bodyDiv w:val="1"/>
      <w:marLeft w:val="0"/>
      <w:marRight w:val="0"/>
      <w:marTop w:val="0"/>
      <w:marBottom w:val="0"/>
      <w:divBdr>
        <w:top w:val="none" w:sz="0" w:space="0" w:color="auto"/>
        <w:left w:val="none" w:sz="0" w:space="0" w:color="auto"/>
        <w:bottom w:val="none" w:sz="0" w:space="0" w:color="auto"/>
        <w:right w:val="none" w:sz="0" w:space="0" w:color="auto"/>
      </w:divBdr>
    </w:div>
    <w:div w:id="807743546">
      <w:bodyDiv w:val="1"/>
      <w:marLeft w:val="0"/>
      <w:marRight w:val="0"/>
      <w:marTop w:val="0"/>
      <w:marBottom w:val="0"/>
      <w:divBdr>
        <w:top w:val="none" w:sz="0" w:space="0" w:color="auto"/>
        <w:left w:val="none" w:sz="0" w:space="0" w:color="auto"/>
        <w:bottom w:val="none" w:sz="0" w:space="0" w:color="auto"/>
        <w:right w:val="none" w:sz="0" w:space="0" w:color="auto"/>
      </w:divBdr>
    </w:div>
    <w:div w:id="812454679">
      <w:bodyDiv w:val="1"/>
      <w:marLeft w:val="0"/>
      <w:marRight w:val="0"/>
      <w:marTop w:val="0"/>
      <w:marBottom w:val="0"/>
      <w:divBdr>
        <w:top w:val="none" w:sz="0" w:space="0" w:color="auto"/>
        <w:left w:val="none" w:sz="0" w:space="0" w:color="auto"/>
        <w:bottom w:val="none" w:sz="0" w:space="0" w:color="auto"/>
        <w:right w:val="none" w:sz="0" w:space="0" w:color="auto"/>
      </w:divBdr>
    </w:div>
    <w:div w:id="841971428">
      <w:bodyDiv w:val="1"/>
      <w:marLeft w:val="0"/>
      <w:marRight w:val="0"/>
      <w:marTop w:val="0"/>
      <w:marBottom w:val="0"/>
      <w:divBdr>
        <w:top w:val="none" w:sz="0" w:space="0" w:color="auto"/>
        <w:left w:val="none" w:sz="0" w:space="0" w:color="auto"/>
        <w:bottom w:val="none" w:sz="0" w:space="0" w:color="auto"/>
        <w:right w:val="none" w:sz="0" w:space="0" w:color="auto"/>
      </w:divBdr>
    </w:div>
    <w:div w:id="844367117">
      <w:bodyDiv w:val="1"/>
      <w:marLeft w:val="0"/>
      <w:marRight w:val="0"/>
      <w:marTop w:val="0"/>
      <w:marBottom w:val="0"/>
      <w:divBdr>
        <w:top w:val="none" w:sz="0" w:space="0" w:color="auto"/>
        <w:left w:val="none" w:sz="0" w:space="0" w:color="auto"/>
        <w:bottom w:val="none" w:sz="0" w:space="0" w:color="auto"/>
        <w:right w:val="none" w:sz="0" w:space="0" w:color="auto"/>
      </w:divBdr>
    </w:div>
    <w:div w:id="888348149">
      <w:bodyDiv w:val="1"/>
      <w:marLeft w:val="0"/>
      <w:marRight w:val="0"/>
      <w:marTop w:val="0"/>
      <w:marBottom w:val="0"/>
      <w:divBdr>
        <w:top w:val="none" w:sz="0" w:space="0" w:color="auto"/>
        <w:left w:val="none" w:sz="0" w:space="0" w:color="auto"/>
        <w:bottom w:val="none" w:sz="0" w:space="0" w:color="auto"/>
        <w:right w:val="none" w:sz="0" w:space="0" w:color="auto"/>
      </w:divBdr>
    </w:div>
    <w:div w:id="902955274">
      <w:bodyDiv w:val="1"/>
      <w:marLeft w:val="0"/>
      <w:marRight w:val="0"/>
      <w:marTop w:val="0"/>
      <w:marBottom w:val="0"/>
      <w:divBdr>
        <w:top w:val="none" w:sz="0" w:space="0" w:color="auto"/>
        <w:left w:val="none" w:sz="0" w:space="0" w:color="auto"/>
        <w:bottom w:val="none" w:sz="0" w:space="0" w:color="auto"/>
        <w:right w:val="none" w:sz="0" w:space="0" w:color="auto"/>
      </w:divBdr>
    </w:div>
    <w:div w:id="913856205">
      <w:bodyDiv w:val="1"/>
      <w:marLeft w:val="0"/>
      <w:marRight w:val="0"/>
      <w:marTop w:val="0"/>
      <w:marBottom w:val="0"/>
      <w:divBdr>
        <w:top w:val="none" w:sz="0" w:space="0" w:color="auto"/>
        <w:left w:val="none" w:sz="0" w:space="0" w:color="auto"/>
        <w:bottom w:val="none" w:sz="0" w:space="0" w:color="auto"/>
        <w:right w:val="none" w:sz="0" w:space="0" w:color="auto"/>
      </w:divBdr>
    </w:div>
    <w:div w:id="996761537">
      <w:bodyDiv w:val="1"/>
      <w:marLeft w:val="0"/>
      <w:marRight w:val="0"/>
      <w:marTop w:val="0"/>
      <w:marBottom w:val="0"/>
      <w:divBdr>
        <w:top w:val="none" w:sz="0" w:space="0" w:color="auto"/>
        <w:left w:val="none" w:sz="0" w:space="0" w:color="auto"/>
        <w:bottom w:val="none" w:sz="0" w:space="0" w:color="auto"/>
        <w:right w:val="none" w:sz="0" w:space="0" w:color="auto"/>
      </w:divBdr>
    </w:div>
    <w:div w:id="1007056410">
      <w:bodyDiv w:val="1"/>
      <w:marLeft w:val="0"/>
      <w:marRight w:val="0"/>
      <w:marTop w:val="0"/>
      <w:marBottom w:val="0"/>
      <w:divBdr>
        <w:top w:val="none" w:sz="0" w:space="0" w:color="auto"/>
        <w:left w:val="none" w:sz="0" w:space="0" w:color="auto"/>
        <w:bottom w:val="none" w:sz="0" w:space="0" w:color="auto"/>
        <w:right w:val="none" w:sz="0" w:space="0" w:color="auto"/>
      </w:divBdr>
    </w:div>
    <w:div w:id="1008367371">
      <w:bodyDiv w:val="1"/>
      <w:marLeft w:val="0"/>
      <w:marRight w:val="0"/>
      <w:marTop w:val="0"/>
      <w:marBottom w:val="0"/>
      <w:divBdr>
        <w:top w:val="none" w:sz="0" w:space="0" w:color="auto"/>
        <w:left w:val="none" w:sz="0" w:space="0" w:color="auto"/>
        <w:bottom w:val="none" w:sz="0" w:space="0" w:color="auto"/>
        <w:right w:val="none" w:sz="0" w:space="0" w:color="auto"/>
      </w:divBdr>
    </w:div>
    <w:div w:id="1024744997">
      <w:bodyDiv w:val="1"/>
      <w:marLeft w:val="0"/>
      <w:marRight w:val="0"/>
      <w:marTop w:val="0"/>
      <w:marBottom w:val="0"/>
      <w:divBdr>
        <w:top w:val="none" w:sz="0" w:space="0" w:color="auto"/>
        <w:left w:val="none" w:sz="0" w:space="0" w:color="auto"/>
        <w:bottom w:val="none" w:sz="0" w:space="0" w:color="auto"/>
        <w:right w:val="none" w:sz="0" w:space="0" w:color="auto"/>
      </w:divBdr>
    </w:div>
    <w:div w:id="1043167884">
      <w:bodyDiv w:val="1"/>
      <w:marLeft w:val="0"/>
      <w:marRight w:val="0"/>
      <w:marTop w:val="0"/>
      <w:marBottom w:val="0"/>
      <w:divBdr>
        <w:top w:val="none" w:sz="0" w:space="0" w:color="auto"/>
        <w:left w:val="none" w:sz="0" w:space="0" w:color="auto"/>
        <w:bottom w:val="none" w:sz="0" w:space="0" w:color="auto"/>
        <w:right w:val="none" w:sz="0" w:space="0" w:color="auto"/>
      </w:divBdr>
    </w:div>
    <w:div w:id="1106929304">
      <w:bodyDiv w:val="1"/>
      <w:marLeft w:val="0"/>
      <w:marRight w:val="0"/>
      <w:marTop w:val="0"/>
      <w:marBottom w:val="0"/>
      <w:divBdr>
        <w:top w:val="none" w:sz="0" w:space="0" w:color="auto"/>
        <w:left w:val="none" w:sz="0" w:space="0" w:color="auto"/>
        <w:bottom w:val="none" w:sz="0" w:space="0" w:color="auto"/>
        <w:right w:val="none" w:sz="0" w:space="0" w:color="auto"/>
      </w:divBdr>
    </w:div>
    <w:div w:id="1131560582">
      <w:bodyDiv w:val="1"/>
      <w:marLeft w:val="0"/>
      <w:marRight w:val="0"/>
      <w:marTop w:val="0"/>
      <w:marBottom w:val="0"/>
      <w:divBdr>
        <w:top w:val="none" w:sz="0" w:space="0" w:color="auto"/>
        <w:left w:val="none" w:sz="0" w:space="0" w:color="auto"/>
        <w:bottom w:val="none" w:sz="0" w:space="0" w:color="auto"/>
        <w:right w:val="none" w:sz="0" w:space="0" w:color="auto"/>
      </w:divBdr>
    </w:div>
    <w:div w:id="1248881356">
      <w:bodyDiv w:val="1"/>
      <w:marLeft w:val="0"/>
      <w:marRight w:val="0"/>
      <w:marTop w:val="0"/>
      <w:marBottom w:val="0"/>
      <w:divBdr>
        <w:top w:val="none" w:sz="0" w:space="0" w:color="auto"/>
        <w:left w:val="none" w:sz="0" w:space="0" w:color="auto"/>
        <w:bottom w:val="none" w:sz="0" w:space="0" w:color="auto"/>
        <w:right w:val="none" w:sz="0" w:space="0" w:color="auto"/>
      </w:divBdr>
    </w:div>
    <w:div w:id="1251506188">
      <w:bodyDiv w:val="1"/>
      <w:marLeft w:val="0"/>
      <w:marRight w:val="0"/>
      <w:marTop w:val="0"/>
      <w:marBottom w:val="0"/>
      <w:divBdr>
        <w:top w:val="none" w:sz="0" w:space="0" w:color="auto"/>
        <w:left w:val="none" w:sz="0" w:space="0" w:color="auto"/>
        <w:bottom w:val="none" w:sz="0" w:space="0" w:color="auto"/>
        <w:right w:val="none" w:sz="0" w:space="0" w:color="auto"/>
      </w:divBdr>
    </w:div>
    <w:div w:id="1307902443">
      <w:bodyDiv w:val="1"/>
      <w:marLeft w:val="0"/>
      <w:marRight w:val="0"/>
      <w:marTop w:val="0"/>
      <w:marBottom w:val="0"/>
      <w:divBdr>
        <w:top w:val="none" w:sz="0" w:space="0" w:color="auto"/>
        <w:left w:val="none" w:sz="0" w:space="0" w:color="auto"/>
        <w:bottom w:val="none" w:sz="0" w:space="0" w:color="auto"/>
        <w:right w:val="none" w:sz="0" w:space="0" w:color="auto"/>
      </w:divBdr>
    </w:div>
    <w:div w:id="1377074686">
      <w:bodyDiv w:val="1"/>
      <w:marLeft w:val="0"/>
      <w:marRight w:val="0"/>
      <w:marTop w:val="0"/>
      <w:marBottom w:val="0"/>
      <w:divBdr>
        <w:top w:val="none" w:sz="0" w:space="0" w:color="auto"/>
        <w:left w:val="none" w:sz="0" w:space="0" w:color="auto"/>
        <w:bottom w:val="none" w:sz="0" w:space="0" w:color="auto"/>
        <w:right w:val="none" w:sz="0" w:space="0" w:color="auto"/>
      </w:divBdr>
    </w:div>
    <w:div w:id="1429471453">
      <w:bodyDiv w:val="1"/>
      <w:marLeft w:val="0"/>
      <w:marRight w:val="0"/>
      <w:marTop w:val="0"/>
      <w:marBottom w:val="0"/>
      <w:divBdr>
        <w:top w:val="none" w:sz="0" w:space="0" w:color="auto"/>
        <w:left w:val="none" w:sz="0" w:space="0" w:color="auto"/>
        <w:bottom w:val="none" w:sz="0" w:space="0" w:color="auto"/>
        <w:right w:val="none" w:sz="0" w:space="0" w:color="auto"/>
      </w:divBdr>
    </w:div>
    <w:div w:id="1445153058">
      <w:bodyDiv w:val="1"/>
      <w:marLeft w:val="0"/>
      <w:marRight w:val="0"/>
      <w:marTop w:val="0"/>
      <w:marBottom w:val="0"/>
      <w:divBdr>
        <w:top w:val="none" w:sz="0" w:space="0" w:color="auto"/>
        <w:left w:val="none" w:sz="0" w:space="0" w:color="auto"/>
        <w:bottom w:val="none" w:sz="0" w:space="0" w:color="auto"/>
        <w:right w:val="none" w:sz="0" w:space="0" w:color="auto"/>
      </w:divBdr>
    </w:div>
    <w:div w:id="1503474638">
      <w:bodyDiv w:val="1"/>
      <w:marLeft w:val="0"/>
      <w:marRight w:val="0"/>
      <w:marTop w:val="0"/>
      <w:marBottom w:val="0"/>
      <w:divBdr>
        <w:top w:val="none" w:sz="0" w:space="0" w:color="auto"/>
        <w:left w:val="none" w:sz="0" w:space="0" w:color="auto"/>
        <w:bottom w:val="none" w:sz="0" w:space="0" w:color="auto"/>
        <w:right w:val="none" w:sz="0" w:space="0" w:color="auto"/>
      </w:divBdr>
    </w:div>
    <w:div w:id="1541240969">
      <w:bodyDiv w:val="1"/>
      <w:marLeft w:val="0"/>
      <w:marRight w:val="0"/>
      <w:marTop w:val="0"/>
      <w:marBottom w:val="0"/>
      <w:divBdr>
        <w:top w:val="none" w:sz="0" w:space="0" w:color="auto"/>
        <w:left w:val="none" w:sz="0" w:space="0" w:color="auto"/>
        <w:bottom w:val="none" w:sz="0" w:space="0" w:color="auto"/>
        <w:right w:val="none" w:sz="0" w:space="0" w:color="auto"/>
      </w:divBdr>
    </w:div>
    <w:div w:id="1668436579">
      <w:bodyDiv w:val="1"/>
      <w:marLeft w:val="0"/>
      <w:marRight w:val="0"/>
      <w:marTop w:val="0"/>
      <w:marBottom w:val="0"/>
      <w:divBdr>
        <w:top w:val="none" w:sz="0" w:space="0" w:color="auto"/>
        <w:left w:val="none" w:sz="0" w:space="0" w:color="auto"/>
        <w:bottom w:val="none" w:sz="0" w:space="0" w:color="auto"/>
        <w:right w:val="none" w:sz="0" w:space="0" w:color="auto"/>
      </w:divBdr>
    </w:div>
    <w:div w:id="176141542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53257647">
      <w:bodyDiv w:val="1"/>
      <w:marLeft w:val="0"/>
      <w:marRight w:val="0"/>
      <w:marTop w:val="0"/>
      <w:marBottom w:val="0"/>
      <w:divBdr>
        <w:top w:val="none" w:sz="0" w:space="0" w:color="auto"/>
        <w:left w:val="none" w:sz="0" w:space="0" w:color="auto"/>
        <w:bottom w:val="none" w:sz="0" w:space="0" w:color="auto"/>
        <w:right w:val="none" w:sz="0" w:space="0" w:color="auto"/>
      </w:divBdr>
    </w:div>
    <w:div w:id="1886215906">
      <w:bodyDiv w:val="1"/>
      <w:marLeft w:val="0"/>
      <w:marRight w:val="0"/>
      <w:marTop w:val="0"/>
      <w:marBottom w:val="0"/>
      <w:divBdr>
        <w:top w:val="none" w:sz="0" w:space="0" w:color="auto"/>
        <w:left w:val="none" w:sz="0" w:space="0" w:color="auto"/>
        <w:bottom w:val="none" w:sz="0" w:space="0" w:color="auto"/>
        <w:right w:val="none" w:sz="0" w:space="0" w:color="auto"/>
      </w:divBdr>
    </w:div>
    <w:div w:id="2018996632">
      <w:bodyDiv w:val="1"/>
      <w:marLeft w:val="0"/>
      <w:marRight w:val="0"/>
      <w:marTop w:val="0"/>
      <w:marBottom w:val="0"/>
      <w:divBdr>
        <w:top w:val="none" w:sz="0" w:space="0" w:color="auto"/>
        <w:left w:val="none" w:sz="0" w:space="0" w:color="auto"/>
        <w:bottom w:val="none" w:sz="0" w:space="0" w:color="auto"/>
        <w:right w:val="none" w:sz="0" w:space="0" w:color="auto"/>
      </w:divBdr>
    </w:div>
    <w:div w:id="2062289572">
      <w:bodyDiv w:val="1"/>
      <w:marLeft w:val="0"/>
      <w:marRight w:val="0"/>
      <w:marTop w:val="0"/>
      <w:marBottom w:val="0"/>
      <w:divBdr>
        <w:top w:val="none" w:sz="0" w:space="0" w:color="auto"/>
        <w:left w:val="none" w:sz="0" w:space="0" w:color="auto"/>
        <w:bottom w:val="none" w:sz="0" w:space="0" w:color="auto"/>
        <w:right w:val="none" w:sz="0" w:space="0" w:color="auto"/>
      </w:divBdr>
    </w:div>
    <w:div w:id="2080784485">
      <w:bodyDiv w:val="1"/>
      <w:marLeft w:val="0"/>
      <w:marRight w:val="0"/>
      <w:marTop w:val="0"/>
      <w:marBottom w:val="0"/>
      <w:divBdr>
        <w:top w:val="none" w:sz="0" w:space="0" w:color="auto"/>
        <w:left w:val="none" w:sz="0" w:space="0" w:color="auto"/>
        <w:bottom w:val="none" w:sz="0" w:space="0" w:color="auto"/>
        <w:right w:val="none" w:sz="0" w:space="0" w:color="auto"/>
      </w:divBdr>
    </w:div>
    <w:div w:id="21097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1</DocumentTypeId>
    <ProtocolNumberOut xmlns="http://schemas.microsoft.com/sharepoint/v3">11017</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0x00685EBED66F63434FBCA18FFC5999DFF5</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F97E14E6ACF9C4439E072A330EE41BEE" ma:contentTypeVersion="" ma:contentTypeDescription="" ma:contentTypeScope="" ma:versionID="ca14858efbac249f7d9d4a037920ba8f">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67C8-2F60-46FB-BF90-AF968A28BAF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207FE9-B55F-427C-B80C-6CF71E95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7154B-2BB3-4B4E-BEA0-571D12A42FAC}">
  <ds:schemaRefs>
    <ds:schemaRef ds:uri="http://schemas.microsoft.com/office/2006/metadata/longProperties"/>
  </ds:schemaRefs>
</ds:datastoreItem>
</file>

<file path=customXml/itemProps4.xml><?xml version="1.0" encoding="utf-8"?>
<ds:datastoreItem xmlns:ds="http://schemas.openxmlformats.org/officeDocument/2006/customXml" ds:itemID="{B03AC79A-B680-45F5-B238-245384C5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Projektligji i buxhetit per vitin 2016</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i buxhetit per vitin 2016</dc:title>
  <dc:creator>arjanacela</dc:creator>
  <cp:lastModifiedBy>Xhoana Agolli</cp:lastModifiedBy>
  <cp:revision>42</cp:revision>
  <cp:lastPrinted>2021-06-23T13:07:00Z</cp:lastPrinted>
  <dcterms:created xsi:type="dcterms:W3CDTF">2021-06-21T15:03:00Z</dcterms:created>
  <dcterms:modified xsi:type="dcterms:W3CDTF">2021-06-25T10:17:00Z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le">
    <vt:lpwstr>Projektligji i buxhetit per vitin 2016</vt:lpwstr>
  </property>
  <property fmtid="{D5CDD505-2E9C-101B-9397-08002B2CF9AE}" pid="4" name="ContentTypeId">
    <vt:lpwstr>0x00BF507F6A82BEFC408E0117167FBA0D15</vt:lpwstr>
  </property>
</Properties>
</file>